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FF17" w14:textId="77777777" w:rsidR="00C87ECC" w:rsidRPr="00575A44" w:rsidRDefault="00C87ECC" w:rsidP="003E1B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E510E9" w14:textId="77777777" w:rsidR="00C87ECC" w:rsidRPr="00575A44" w:rsidRDefault="00C87ECC" w:rsidP="003E1B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C6A8B7" w14:textId="77777777" w:rsidR="009975FC" w:rsidRDefault="009975FC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4347E0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293C95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0602A9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A0E1C4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01E3EA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9134F6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A9C0F8" w14:textId="77777777" w:rsidR="003545EA" w:rsidRPr="00575A44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5CD0D2" w14:textId="77777777" w:rsidR="00575A44" w:rsidRPr="005C30C0" w:rsidRDefault="00711CDC" w:rsidP="003E1BF2">
      <w:pPr>
        <w:spacing w:before="24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C30C0">
        <w:rPr>
          <w:rFonts w:ascii="Arial" w:hAnsi="Arial" w:cs="Arial"/>
          <w:b/>
          <w:bCs/>
          <w:sz w:val="40"/>
          <w:szCs w:val="40"/>
        </w:rPr>
        <w:t>MANAP</w:t>
      </w:r>
      <w:r w:rsidR="00BE0809" w:rsidRPr="005C30C0">
        <w:rPr>
          <w:rFonts w:ascii="Arial" w:hAnsi="Arial" w:cs="Arial"/>
          <w:b/>
          <w:bCs/>
          <w:sz w:val="40"/>
          <w:szCs w:val="40"/>
        </w:rPr>
        <w:t>P</w:t>
      </w:r>
      <w:r w:rsidRPr="005C30C0">
        <w:rPr>
          <w:rFonts w:ascii="Arial" w:hAnsi="Arial" w:cs="Arial"/>
          <w:b/>
          <w:bCs/>
          <w:sz w:val="40"/>
          <w:szCs w:val="40"/>
        </w:rPr>
        <w:t>URAM FINANCE LIMITED (MAFIL)</w:t>
      </w:r>
    </w:p>
    <w:p w14:paraId="64C3E340" w14:textId="77777777" w:rsidR="00575A44" w:rsidRPr="005C30C0" w:rsidRDefault="00575A44" w:rsidP="003E1BF2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C30C0">
        <w:rPr>
          <w:rFonts w:ascii="Arial" w:hAnsi="Arial" w:cs="Arial"/>
          <w:b/>
          <w:bCs/>
          <w:sz w:val="40"/>
          <w:szCs w:val="40"/>
        </w:rPr>
        <w:t>New Product Approval Policy &amp; Framework</w:t>
      </w:r>
    </w:p>
    <w:tbl>
      <w:tblPr>
        <w:tblStyle w:val="TableGrid"/>
        <w:tblW w:w="9422" w:type="dxa"/>
        <w:tblLook w:val="04A0" w:firstRow="1" w:lastRow="0" w:firstColumn="1" w:lastColumn="0" w:noHBand="0" w:noVBand="1"/>
      </w:tblPr>
      <w:tblGrid>
        <w:gridCol w:w="2544"/>
        <w:gridCol w:w="4728"/>
        <w:gridCol w:w="2150"/>
      </w:tblGrid>
      <w:tr w:rsidR="005C30C0" w:rsidRPr="00D27DE3" w14:paraId="6352AA24" w14:textId="77777777" w:rsidTr="009C69E4">
        <w:trPr>
          <w:trHeight w:val="423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49F1FBB8" w14:textId="77777777" w:rsidR="005C30C0" w:rsidRPr="00D27DE3" w:rsidRDefault="005C30C0" w:rsidP="003E1BF2">
            <w:pPr>
              <w:jc w:val="center"/>
              <w:rPr>
                <w:rFonts w:ascii="Arial" w:hAnsi="Arial" w:cs="Arial"/>
                <w:b/>
              </w:rPr>
            </w:pPr>
            <w:r w:rsidRPr="00D27DE3">
              <w:rPr>
                <w:rFonts w:ascii="Arial" w:hAnsi="Arial" w:cs="Arial"/>
                <w:b/>
              </w:rPr>
              <w:t>Version Control</w:t>
            </w:r>
          </w:p>
        </w:tc>
      </w:tr>
      <w:tr w:rsidR="005C30C0" w:rsidRPr="00D27DE3" w14:paraId="2810EF87" w14:textId="77777777" w:rsidTr="009C69E4">
        <w:trPr>
          <w:trHeight w:val="423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75562149" w14:textId="77777777" w:rsidR="005C30C0" w:rsidRPr="00E237F0" w:rsidRDefault="005C30C0" w:rsidP="003E1BF2">
            <w:pPr>
              <w:jc w:val="center"/>
              <w:rPr>
                <w:rFonts w:ascii="Arial" w:hAnsi="Arial" w:cs="Arial"/>
                <w:b/>
              </w:rPr>
            </w:pPr>
            <w:r w:rsidRPr="00E237F0">
              <w:rPr>
                <w:rFonts w:ascii="Arial" w:hAnsi="Arial" w:cs="Arial"/>
                <w:b/>
              </w:rPr>
              <w:t>Version Number</w:t>
            </w:r>
          </w:p>
        </w:tc>
        <w:tc>
          <w:tcPr>
            <w:tcW w:w="4728" w:type="dxa"/>
            <w:shd w:val="clear" w:color="auto" w:fill="D9D9D9" w:themeFill="background1" w:themeFillShade="D9"/>
            <w:vAlign w:val="center"/>
          </w:tcPr>
          <w:p w14:paraId="0447D12E" w14:textId="77777777" w:rsidR="005C30C0" w:rsidRPr="00E237F0" w:rsidRDefault="005C30C0" w:rsidP="003E1BF2">
            <w:pPr>
              <w:jc w:val="center"/>
              <w:rPr>
                <w:rFonts w:ascii="Arial" w:hAnsi="Arial" w:cs="Arial"/>
                <w:b/>
              </w:rPr>
            </w:pPr>
            <w:r w:rsidRPr="00D27DE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14:paraId="5230754D" w14:textId="77777777" w:rsidR="005C30C0" w:rsidRPr="00E237F0" w:rsidRDefault="005C30C0" w:rsidP="003E1B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5C30C0" w:rsidRPr="00D27DE3" w14:paraId="58071A47" w14:textId="77777777" w:rsidTr="009C69E4">
        <w:trPr>
          <w:trHeight w:val="423"/>
        </w:trPr>
        <w:tc>
          <w:tcPr>
            <w:tcW w:w="2544" w:type="dxa"/>
            <w:shd w:val="clear" w:color="auto" w:fill="auto"/>
            <w:vAlign w:val="center"/>
          </w:tcPr>
          <w:p w14:paraId="2CC1DEBE" w14:textId="77777777" w:rsidR="005C30C0" w:rsidRPr="00E237F0" w:rsidRDefault="005C30C0" w:rsidP="003E1B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Version </w:t>
            </w:r>
            <w:r w:rsidRPr="00E237F0">
              <w:rPr>
                <w:rFonts w:ascii="Arial" w:hAnsi="Arial" w:cs="Arial"/>
              </w:rPr>
              <w:t>1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248AEA8E" w14:textId="77777777" w:rsidR="005C30C0" w:rsidRPr="00E237F0" w:rsidRDefault="005C30C0" w:rsidP="003E1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Policy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05500AA" w14:textId="77777777" w:rsidR="005C30C0" w:rsidRPr="00E237F0" w:rsidRDefault="005C30C0" w:rsidP="003E1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20-03-2019</w:t>
            </w:r>
          </w:p>
        </w:tc>
      </w:tr>
      <w:tr w:rsidR="005C30C0" w:rsidRPr="00D27DE3" w14:paraId="6EBDF355" w14:textId="77777777" w:rsidTr="009C69E4">
        <w:trPr>
          <w:trHeight w:val="423"/>
        </w:trPr>
        <w:tc>
          <w:tcPr>
            <w:tcW w:w="2544" w:type="dxa"/>
            <w:shd w:val="clear" w:color="auto" w:fill="auto"/>
            <w:vAlign w:val="center"/>
          </w:tcPr>
          <w:p w14:paraId="2387E931" w14:textId="77777777" w:rsidR="005C30C0" w:rsidRPr="00D27DE3" w:rsidRDefault="005C30C0" w:rsidP="003E1B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3009C508" w14:textId="77777777" w:rsidR="005C30C0" w:rsidRPr="00D27DE3" w:rsidRDefault="007E1D19" w:rsidP="007E1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1D8A1A5" w14:textId="6EE1C2A5" w:rsidR="005C30C0" w:rsidRPr="00D27DE3" w:rsidRDefault="00D144A2" w:rsidP="00EA0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2020</w:t>
            </w:r>
          </w:p>
        </w:tc>
      </w:tr>
      <w:tr w:rsidR="00D144A2" w:rsidRPr="00D27DE3" w14:paraId="51A9E3AA" w14:textId="77777777" w:rsidTr="009C69E4">
        <w:trPr>
          <w:trHeight w:val="423"/>
        </w:trPr>
        <w:tc>
          <w:tcPr>
            <w:tcW w:w="2544" w:type="dxa"/>
            <w:shd w:val="clear" w:color="auto" w:fill="auto"/>
            <w:vAlign w:val="center"/>
          </w:tcPr>
          <w:p w14:paraId="6D083F1C" w14:textId="77777777" w:rsidR="00D144A2" w:rsidRPr="00D27DE3" w:rsidRDefault="00D144A2" w:rsidP="003E1B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706A0483" w14:textId="18845550" w:rsidR="00D144A2" w:rsidRDefault="00D144A2" w:rsidP="007E1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E3C12CC" w14:textId="552300CF" w:rsidR="00D144A2" w:rsidRDefault="00D144A2" w:rsidP="00EA0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2021</w:t>
            </w:r>
          </w:p>
        </w:tc>
      </w:tr>
      <w:tr w:rsidR="006163F5" w:rsidRPr="00D27DE3" w14:paraId="18C4262A" w14:textId="77777777" w:rsidTr="009C69E4">
        <w:trPr>
          <w:trHeight w:val="423"/>
        </w:trPr>
        <w:tc>
          <w:tcPr>
            <w:tcW w:w="2544" w:type="dxa"/>
            <w:shd w:val="clear" w:color="auto" w:fill="auto"/>
            <w:vAlign w:val="center"/>
          </w:tcPr>
          <w:p w14:paraId="742C885E" w14:textId="77777777" w:rsidR="006163F5" w:rsidRPr="00D27DE3" w:rsidRDefault="006163F5" w:rsidP="00616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6B786C11" w14:textId="58EE5594" w:rsidR="006163F5" w:rsidRDefault="006163F5" w:rsidP="0061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5D6B400" w14:textId="14B5AC0D" w:rsidR="006163F5" w:rsidRDefault="00EC4997" w:rsidP="0054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  <w:r w:rsidR="00540A36">
              <w:rPr>
                <w:rFonts w:ascii="Arial" w:hAnsi="Arial" w:cs="Arial"/>
              </w:rPr>
              <w:t>rch</w:t>
            </w:r>
            <w:r w:rsidR="006163F5">
              <w:rPr>
                <w:rFonts w:ascii="Arial" w:hAnsi="Arial" w:cs="Arial"/>
              </w:rPr>
              <w:t xml:space="preserve"> 2022</w:t>
            </w:r>
          </w:p>
        </w:tc>
      </w:tr>
      <w:tr w:rsidR="00CC508E" w:rsidRPr="00D27DE3" w14:paraId="7A54C6A2" w14:textId="77777777" w:rsidTr="009C69E4">
        <w:trPr>
          <w:trHeight w:val="423"/>
        </w:trPr>
        <w:tc>
          <w:tcPr>
            <w:tcW w:w="2544" w:type="dxa"/>
            <w:shd w:val="clear" w:color="auto" w:fill="auto"/>
            <w:vAlign w:val="center"/>
          </w:tcPr>
          <w:p w14:paraId="706C1333" w14:textId="77777777" w:rsidR="00CC508E" w:rsidRPr="00D27DE3" w:rsidRDefault="00CC508E" w:rsidP="00616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7D297D57" w14:textId="761C63E2" w:rsidR="00CC508E" w:rsidRDefault="00CC508E" w:rsidP="0061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BBA6F83" w14:textId="732E53B6" w:rsidR="00CC508E" w:rsidRDefault="00CC508E" w:rsidP="0054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2023</w:t>
            </w:r>
          </w:p>
        </w:tc>
      </w:tr>
      <w:tr w:rsidR="00616F09" w:rsidRPr="00D27DE3" w14:paraId="20095F86" w14:textId="77777777" w:rsidTr="009C69E4">
        <w:trPr>
          <w:trHeight w:val="423"/>
        </w:trPr>
        <w:tc>
          <w:tcPr>
            <w:tcW w:w="2544" w:type="dxa"/>
            <w:shd w:val="clear" w:color="auto" w:fill="auto"/>
            <w:vAlign w:val="center"/>
          </w:tcPr>
          <w:p w14:paraId="036352B5" w14:textId="77777777" w:rsidR="00616F09" w:rsidRPr="00D27DE3" w:rsidRDefault="00616F09" w:rsidP="00616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1468936B" w14:textId="39DD8035" w:rsidR="00616F09" w:rsidRDefault="00616F09" w:rsidP="0061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AEC230D" w14:textId="6F3D9E3B" w:rsidR="00616F09" w:rsidRDefault="00306BE2" w:rsidP="0054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</w:t>
            </w:r>
            <w:r w:rsidR="00616F09">
              <w:rPr>
                <w:rFonts w:ascii="Arial" w:hAnsi="Arial" w:cs="Arial"/>
              </w:rPr>
              <w:t xml:space="preserve"> 2024</w:t>
            </w:r>
          </w:p>
        </w:tc>
      </w:tr>
    </w:tbl>
    <w:p w14:paraId="082CED29" w14:textId="77777777" w:rsidR="00575A44" w:rsidRPr="00575A44" w:rsidRDefault="00575A44" w:rsidP="003E1BF2">
      <w:pPr>
        <w:pStyle w:val="Header"/>
        <w:spacing w:before="100" w:beforeAutospacing="1"/>
        <w:rPr>
          <w:rFonts w:ascii="Arial" w:hAnsi="Arial" w:cs="Arial"/>
          <w:b/>
          <w:sz w:val="24"/>
          <w:szCs w:val="24"/>
        </w:rPr>
      </w:pPr>
      <w:r w:rsidRPr="00575A44">
        <w:rPr>
          <w:rFonts w:ascii="Arial" w:hAnsi="Arial" w:cs="Arial"/>
          <w:b/>
          <w:sz w:val="24"/>
          <w:szCs w:val="24"/>
        </w:rPr>
        <w:t xml:space="preserve">        </w:t>
      </w:r>
    </w:p>
    <w:p w14:paraId="3E92E9E1" w14:textId="55BDC2A7" w:rsidR="00575A44" w:rsidRPr="005C30C0" w:rsidRDefault="00575A44" w:rsidP="003E1BF2">
      <w:pPr>
        <w:tabs>
          <w:tab w:val="right" w:pos="9360"/>
        </w:tabs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bookmarkStart w:id="0" w:name="_Hlk516565084"/>
      <w:r w:rsidRPr="005C30C0">
        <w:rPr>
          <w:rFonts w:ascii="Arial" w:hAnsi="Arial" w:cs="Arial"/>
          <w:b/>
          <w:sz w:val="24"/>
          <w:szCs w:val="24"/>
        </w:rPr>
        <w:t>Effective Da</w:t>
      </w:r>
      <w:r w:rsidR="0050169C">
        <w:rPr>
          <w:rFonts w:ascii="Arial" w:hAnsi="Arial" w:cs="Arial"/>
          <w:b/>
          <w:sz w:val="24"/>
          <w:szCs w:val="24"/>
        </w:rPr>
        <w:t xml:space="preserve">te                  </w:t>
      </w:r>
      <w:proofErr w:type="gramStart"/>
      <w:r w:rsidR="00306BE2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="0050169C">
        <w:rPr>
          <w:rFonts w:ascii="Arial" w:hAnsi="Arial" w:cs="Arial"/>
          <w:b/>
          <w:sz w:val="24"/>
          <w:szCs w:val="24"/>
        </w:rPr>
        <w:t xml:space="preserve">        </w:t>
      </w:r>
      <w:r w:rsidR="00616F09">
        <w:rPr>
          <w:rFonts w:ascii="Arial" w:hAnsi="Arial" w:cs="Arial"/>
          <w:b/>
          <w:sz w:val="24"/>
          <w:szCs w:val="24"/>
        </w:rPr>
        <w:t>20</w:t>
      </w:r>
      <w:r w:rsidR="00540A36">
        <w:rPr>
          <w:rFonts w:ascii="Arial" w:hAnsi="Arial" w:cs="Arial"/>
          <w:b/>
          <w:sz w:val="24"/>
          <w:szCs w:val="24"/>
        </w:rPr>
        <w:t>-0</w:t>
      </w:r>
      <w:r w:rsidR="00616F09">
        <w:rPr>
          <w:rFonts w:ascii="Arial" w:hAnsi="Arial" w:cs="Arial"/>
          <w:b/>
          <w:sz w:val="24"/>
          <w:szCs w:val="24"/>
        </w:rPr>
        <w:t>3</w:t>
      </w:r>
      <w:r w:rsidR="00540A36">
        <w:rPr>
          <w:rFonts w:ascii="Arial" w:hAnsi="Arial" w:cs="Arial"/>
          <w:b/>
          <w:sz w:val="24"/>
          <w:szCs w:val="24"/>
        </w:rPr>
        <w:t>-</w:t>
      </w:r>
      <w:r w:rsidR="008610C7">
        <w:rPr>
          <w:rFonts w:ascii="Arial" w:hAnsi="Arial" w:cs="Arial"/>
          <w:b/>
          <w:sz w:val="24"/>
          <w:szCs w:val="24"/>
        </w:rPr>
        <w:t>20</w:t>
      </w:r>
      <w:r w:rsidR="00616F09">
        <w:rPr>
          <w:rFonts w:ascii="Arial" w:hAnsi="Arial" w:cs="Arial"/>
          <w:b/>
          <w:sz w:val="24"/>
          <w:szCs w:val="24"/>
        </w:rPr>
        <w:t>19</w:t>
      </w:r>
      <w:r w:rsidRPr="005C30C0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2523281E" w14:textId="2629DEA0" w:rsidR="00575A44" w:rsidRPr="005C30C0" w:rsidRDefault="00575A44" w:rsidP="003E1BF2">
      <w:pPr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Next Review Date</w:t>
      </w:r>
      <w:r w:rsidRPr="005C30C0">
        <w:rPr>
          <w:rFonts w:ascii="Arial" w:hAnsi="Arial" w:cs="Arial"/>
          <w:b/>
          <w:sz w:val="24"/>
          <w:szCs w:val="24"/>
        </w:rPr>
        <w:tab/>
        <w:t xml:space="preserve">      </w:t>
      </w:r>
      <w:r w:rsidR="00B13034" w:rsidRPr="005C30C0">
        <w:rPr>
          <w:rFonts w:ascii="Arial" w:hAnsi="Arial" w:cs="Arial"/>
          <w:b/>
          <w:sz w:val="24"/>
          <w:szCs w:val="24"/>
        </w:rPr>
        <w:t xml:space="preserve"> </w:t>
      </w:r>
      <w:r w:rsidRPr="005C30C0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597839" w:rsidRPr="005C30C0">
        <w:rPr>
          <w:rFonts w:ascii="Arial" w:hAnsi="Arial" w:cs="Arial"/>
          <w:b/>
          <w:sz w:val="24"/>
          <w:szCs w:val="24"/>
        </w:rPr>
        <w:t xml:space="preserve"> </w:t>
      </w:r>
      <w:r w:rsidR="00306BE2">
        <w:rPr>
          <w:rFonts w:ascii="Arial" w:hAnsi="Arial" w:cs="Arial"/>
          <w:b/>
          <w:sz w:val="24"/>
          <w:szCs w:val="24"/>
        </w:rPr>
        <w:t xml:space="preserve"> </w:t>
      </w:r>
      <w:r w:rsidR="00597839" w:rsidRPr="005C30C0">
        <w:rPr>
          <w:rFonts w:ascii="Arial" w:hAnsi="Arial" w:cs="Arial"/>
          <w:b/>
          <w:sz w:val="24"/>
          <w:szCs w:val="24"/>
        </w:rPr>
        <w:t>:</w:t>
      </w:r>
      <w:proofErr w:type="gramEnd"/>
      <w:r w:rsidRPr="005C30C0">
        <w:rPr>
          <w:rFonts w:ascii="Arial" w:hAnsi="Arial" w:cs="Arial"/>
          <w:b/>
          <w:sz w:val="24"/>
          <w:szCs w:val="24"/>
        </w:rPr>
        <w:t xml:space="preserve">       </w:t>
      </w:r>
      <w:r w:rsidR="003F5BA1">
        <w:rPr>
          <w:rFonts w:ascii="Arial" w:hAnsi="Arial" w:cs="Arial"/>
          <w:b/>
          <w:sz w:val="24"/>
          <w:szCs w:val="24"/>
        </w:rPr>
        <w:t xml:space="preserve"> </w:t>
      </w:r>
      <w:r w:rsidRPr="005C30C0">
        <w:rPr>
          <w:rFonts w:ascii="Arial" w:hAnsi="Arial" w:cs="Arial"/>
          <w:b/>
          <w:sz w:val="24"/>
          <w:szCs w:val="24"/>
        </w:rPr>
        <w:t xml:space="preserve"> </w:t>
      </w:r>
      <w:r w:rsidR="00306BE2">
        <w:rPr>
          <w:rFonts w:ascii="Arial" w:hAnsi="Arial" w:cs="Arial"/>
          <w:b/>
          <w:sz w:val="24"/>
          <w:szCs w:val="24"/>
        </w:rPr>
        <w:t>04</w:t>
      </w:r>
      <w:r w:rsidR="00233FF3">
        <w:rPr>
          <w:rFonts w:ascii="Arial" w:hAnsi="Arial" w:cs="Arial"/>
          <w:b/>
          <w:sz w:val="24"/>
          <w:szCs w:val="24"/>
        </w:rPr>
        <w:t>-</w:t>
      </w:r>
      <w:r w:rsidR="00306BE2">
        <w:rPr>
          <w:rFonts w:ascii="Arial" w:hAnsi="Arial" w:cs="Arial"/>
          <w:b/>
          <w:sz w:val="24"/>
          <w:szCs w:val="24"/>
        </w:rPr>
        <w:t>11</w:t>
      </w:r>
      <w:r w:rsidR="00233FF3">
        <w:rPr>
          <w:rFonts w:ascii="Arial" w:hAnsi="Arial" w:cs="Arial"/>
          <w:b/>
          <w:sz w:val="24"/>
          <w:szCs w:val="24"/>
        </w:rPr>
        <w:t>-202</w:t>
      </w:r>
      <w:r w:rsidR="00616F09">
        <w:rPr>
          <w:rFonts w:ascii="Arial" w:hAnsi="Arial" w:cs="Arial"/>
          <w:b/>
          <w:sz w:val="24"/>
          <w:szCs w:val="24"/>
        </w:rPr>
        <w:t>5</w:t>
      </w:r>
      <w:r w:rsidRPr="005C30C0">
        <w:rPr>
          <w:rFonts w:ascii="Arial" w:hAnsi="Arial" w:cs="Arial"/>
          <w:b/>
          <w:sz w:val="24"/>
          <w:szCs w:val="24"/>
        </w:rPr>
        <w:t xml:space="preserve">   </w:t>
      </w:r>
    </w:p>
    <w:p w14:paraId="50C6D666" w14:textId="77777777" w:rsidR="00575A44" w:rsidRPr="005C30C0" w:rsidRDefault="00575A44" w:rsidP="003E1BF2">
      <w:pPr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Policy Owner</w:t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  <w:t xml:space="preserve">:  </w:t>
      </w:r>
      <w:r w:rsidRPr="005C30C0">
        <w:rPr>
          <w:rFonts w:ascii="Arial" w:hAnsi="Arial" w:cs="Arial"/>
          <w:b/>
          <w:sz w:val="24"/>
          <w:szCs w:val="24"/>
        </w:rPr>
        <w:tab/>
        <w:t>Head Risk Management</w:t>
      </w:r>
    </w:p>
    <w:p w14:paraId="771BD62D" w14:textId="77777777" w:rsidR="00575A44" w:rsidRPr="005C30C0" w:rsidRDefault="00575A44" w:rsidP="003E1BF2">
      <w:pPr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Prepared By</w:t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  <w:t xml:space="preserve">:  </w:t>
      </w:r>
      <w:r w:rsidRPr="005C30C0">
        <w:rPr>
          <w:rFonts w:ascii="Arial" w:hAnsi="Arial" w:cs="Arial"/>
          <w:b/>
          <w:sz w:val="24"/>
          <w:szCs w:val="24"/>
        </w:rPr>
        <w:tab/>
        <w:t>Risk Management</w:t>
      </w:r>
      <w:r w:rsidR="005B48C3" w:rsidRPr="005C30C0">
        <w:rPr>
          <w:rFonts w:ascii="Arial" w:hAnsi="Arial" w:cs="Arial"/>
          <w:b/>
          <w:sz w:val="24"/>
          <w:szCs w:val="24"/>
        </w:rPr>
        <w:t xml:space="preserve"> Department</w:t>
      </w:r>
    </w:p>
    <w:p w14:paraId="01F4755C" w14:textId="77777777" w:rsidR="00575A44" w:rsidRPr="005C30C0" w:rsidRDefault="00575A44" w:rsidP="003E1BF2">
      <w:pPr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Reviewed by</w:t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  <w:t>:</w:t>
      </w:r>
      <w:r w:rsidRPr="005C30C0">
        <w:rPr>
          <w:rFonts w:ascii="Arial" w:hAnsi="Arial" w:cs="Arial"/>
          <w:b/>
          <w:sz w:val="24"/>
          <w:szCs w:val="24"/>
        </w:rPr>
        <w:tab/>
        <w:t xml:space="preserve">MAFIL </w:t>
      </w:r>
      <w:r w:rsidR="00B13034" w:rsidRPr="005C30C0">
        <w:rPr>
          <w:rFonts w:ascii="Arial" w:hAnsi="Arial" w:cs="Arial"/>
          <w:b/>
          <w:sz w:val="24"/>
          <w:szCs w:val="24"/>
        </w:rPr>
        <w:t>Policy Review</w:t>
      </w:r>
      <w:r w:rsidRPr="005C30C0">
        <w:rPr>
          <w:rFonts w:ascii="Arial" w:hAnsi="Arial" w:cs="Arial"/>
          <w:b/>
          <w:sz w:val="24"/>
          <w:szCs w:val="24"/>
        </w:rPr>
        <w:t xml:space="preserve"> Committee</w:t>
      </w:r>
    </w:p>
    <w:p w14:paraId="1A470B63" w14:textId="61EEDECA" w:rsidR="00575A44" w:rsidRPr="005C30C0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A</w:t>
      </w:r>
      <w:r w:rsidR="00925201">
        <w:rPr>
          <w:rFonts w:ascii="Arial" w:hAnsi="Arial" w:cs="Arial"/>
          <w:b/>
          <w:sz w:val="24"/>
          <w:szCs w:val="24"/>
        </w:rPr>
        <w:t>pproved by</w:t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  <w:t xml:space="preserve">:  </w:t>
      </w:r>
      <w:r w:rsidRPr="005C30C0">
        <w:rPr>
          <w:rFonts w:ascii="Arial" w:hAnsi="Arial" w:cs="Arial"/>
          <w:b/>
          <w:sz w:val="24"/>
          <w:szCs w:val="24"/>
        </w:rPr>
        <w:tab/>
        <w:t>M</w:t>
      </w:r>
      <w:r w:rsidR="00B13034" w:rsidRPr="005C30C0">
        <w:rPr>
          <w:rFonts w:ascii="Arial" w:hAnsi="Arial" w:cs="Arial"/>
          <w:b/>
          <w:sz w:val="24"/>
          <w:szCs w:val="24"/>
        </w:rPr>
        <w:t>D &amp; CEO - MAFIL</w:t>
      </w:r>
    </w:p>
    <w:bookmarkEnd w:id="0"/>
    <w:p w14:paraId="328C9AF4" w14:textId="2F6B89BA" w:rsidR="00575A44" w:rsidRPr="00575A44" w:rsidRDefault="00575A44" w:rsidP="003E1BF2">
      <w:pPr>
        <w:spacing w:line="240" w:lineRule="auto"/>
        <w:rPr>
          <w:sz w:val="24"/>
          <w:szCs w:val="24"/>
        </w:rPr>
      </w:pPr>
    </w:p>
    <w:p w14:paraId="57213FC8" w14:textId="77777777" w:rsidR="00575A44" w:rsidRPr="00575A44" w:rsidRDefault="00575A44" w:rsidP="003E1BF2">
      <w:pPr>
        <w:spacing w:line="240" w:lineRule="auto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-154551168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lang w:val="en-IN"/>
        </w:rPr>
      </w:sdtEndPr>
      <w:sdtContent>
        <w:p w14:paraId="4BB98C53" w14:textId="5AD2A8BE" w:rsidR="00575A44" w:rsidRDefault="00575A44" w:rsidP="003E1BF2">
          <w:pPr>
            <w:pStyle w:val="TOCHeading"/>
            <w:spacing w:line="240" w:lineRule="auto"/>
            <w:rPr>
              <w:sz w:val="24"/>
              <w:szCs w:val="24"/>
            </w:rPr>
          </w:pPr>
          <w:r w:rsidRPr="00575A44">
            <w:rPr>
              <w:sz w:val="24"/>
              <w:szCs w:val="24"/>
            </w:rPr>
            <w:t>Contents</w:t>
          </w:r>
        </w:p>
        <w:p w14:paraId="5EA066C6" w14:textId="77777777" w:rsidR="008339DA" w:rsidRPr="008339DA" w:rsidRDefault="008339DA" w:rsidP="008339DA">
          <w:pPr>
            <w:rPr>
              <w:lang w:val="en-US" w:eastAsia="ja-JP"/>
            </w:rPr>
          </w:pPr>
        </w:p>
        <w:p w14:paraId="28492458" w14:textId="2932F11C" w:rsidR="00090E3A" w:rsidRPr="00091D45" w:rsidRDefault="00FF1983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 w:rsidRPr="00091D45">
            <w:rPr>
              <w:sz w:val="24"/>
              <w:szCs w:val="24"/>
            </w:rPr>
            <w:fldChar w:fldCharType="begin"/>
          </w:r>
          <w:r w:rsidR="00575A44" w:rsidRPr="00091D45">
            <w:rPr>
              <w:sz w:val="24"/>
              <w:szCs w:val="24"/>
            </w:rPr>
            <w:instrText xml:space="preserve"> TOC \o "1-3" \h \z \u </w:instrText>
          </w:r>
          <w:r w:rsidRPr="00091D45">
            <w:rPr>
              <w:sz w:val="24"/>
              <w:szCs w:val="24"/>
            </w:rPr>
            <w:fldChar w:fldCharType="separate"/>
          </w:r>
          <w:hyperlink w:anchor="_Toc34981386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Objective and Scope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_Toc34981386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90415CB" w14:textId="3C34F6CA" w:rsidR="00090E3A" w:rsidRPr="00091D45" w:rsidRDefault="002A44ED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87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2.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Definition of New Product / Services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_Toc34981387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4CC4CDB5" w14:textId="46C6C553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88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2.1.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New Product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_Toc34981388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3514851A" w14:textId="7DF9D3A0" w:rsidR="00090E3A" w:rsidRPr="00091D45" w:rsidRDefault="002A44ED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89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3.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Policy Governance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_Toc34981389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6F4302F2" w14:textId="3D5530E2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0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3.1.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Policy Compliance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_Toc34981390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8D4E935" w14:textId="475E11F2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1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3.2.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Policy Custodian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_Toc34981391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B039AA8" w14:textId="715E5848" w:rsidR="00090E3A" w:rsidRPr="00091D45" w:rsidRDefault="002A44ED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2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4.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New Product Approval Committee (NPAC)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_Toc34981392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4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450D101" w14:textId="4B61A534" w:rsidR="00090E3A" w:rsidRPr="00091D45" w:rsidRDefault="002A44ED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3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Overview of New Product Approval Process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_Toc34981393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5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B6F197C" w14:textId="664D7825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4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Initiation Stage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_Toc34981394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5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0318948" w14:textId="3857C305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5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5.2.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Review and Approval Departments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_Toc34981395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5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76C63D4" w14:textId="75B4D0D8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6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5.3.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Development Stage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_Toc34981396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343E793C" w14:textId="4B5CF96D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7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5.4.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Roll out Stage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_Toc34981397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BBDB5A2" w14:textId="60CE0B20" w:rsidR="00090E3A" w:rsidRPr="00091D45" w:rsidRDefault="002A44ED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8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Roles and Responsibilities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_Toc34981398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7EDE298" w14:textId="65A8C6DB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9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Board of Directors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_Toc34981399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C1A936C" w14:textId="69B7F95A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0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6.2.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Risk Management Department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_Toc34981400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42966489" w14:textId="6F66A39C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1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6.3.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New Product Approval Committee (NPAC)</w:t>
            </w:r>
            <w:r w:rsidR="00090E3A" w:rsidRPr="00091D45">
              <w:rPr>
                <w:noProof/>
                <w:webHidden/>
              </w:rPr>
              <w:tab/>
            </w:r>
            <w:r w:rsidR="00547AB9" w:rsidRPr="00091D45">
              <w:rPr>
                <w:noProof/>
                <w:webHidden/>
              </w:rPr>
              <w:t>7</w:t>
            </w:r>
          </w:hyperlink>
        </w:p>
        <w:p w14:paraId="1E9BAE7E" w14:textId="7A111DAB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2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6.4.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Respective Review Departments (as per point 5.2)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_Toc34981402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581DFA1" w14:textId="4F4D173F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3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6.5.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Finance and Accounts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_Toc34981403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26D04BE" w14:textId="1B62F858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4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6.6.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  <w:lang w:eastAsia="ar-SA"/>
              </w:rPr>
              <w:t>Head of respective business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_Toc34981404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B5BE462" w14:textId="661249ED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5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6.7.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Operations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_Toc34981405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6F556B13" w14:textId="49EFA7E3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6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6.8.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Manager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_Toc34981406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3AF9B230" w14:textId="23241FC2" w:rsidR="00090E3A" w:rsidRPr="00091D45" w:rsidRDefault="002A44ED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7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6.9.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Human Resources Department</w:t>
            </w:r>
            <w:r w:rsidR="00090E3A" w:rsidRPr="00091D45">
              <w:rPr>
                <w:noProof/>
                <w:webHidden/>
              </w:rPr>
              <w:tab/>
            </w:r>
            <w:r w:rsidR="00703B2C" w:rsidRPr="00091D45">
              <w:rPr>
                <w:noProof/>
                <w:webHidden/>
              </w:rPr>
              <w:t>8</w:t>
            </w:r>
          </w:hyperlink>
        </w:p>
        <w:p w14:paraId="18359FB3" w14:textId="048E06C1" w:rsidR="00090E3A" w:rsidRPr="00091D45" w:rsidRDefault="002A44ED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8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6.10.</w:t>
            </w:r>
            <w:r w:rsidR="003C5F12" w:rsidRPr="00091D45">
              <w:rPr>
                <w:rFonts w:eastAsiaTheme="minorEastAsia"/>
                <w:noProof/>
                <w:lang w:val="en-US"/>
              </w:rPr>
              <w:t xml:space="preserve">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Sales &amp; Marketing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_Toc34981408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C3C5BB6" w14:textId="0D7F7A88" w:rsidR="00090E3A" w:rsidRPr="00091D45" w:rsidRDefault="002A44ED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9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6.11.</w:t>
            </w:r>
            <w:r w:rsidR="003C5F12" w:rsidRPr="00091D45">
              <w:rPr>
                <w:rFonts w:eastAsiaTheme="minorEastAsia"/>
                <w:noProof/>
                <w:lang w:val="en-US"/>
              </w:rPr>
              <w:t xml:space="preserve">    </w:t>
            </w:r>
            <w:r w:rsidR="00260EE3">
              <w:rPr>
                <w:rStyle w:val="Hyperlink"/>
                <w:rFonts w:ascii="Arial" w:hAnsi="Arial" w:cs="Arial"/>
                <w:noProof/>
                <w:color w:val="auto"/>
              </w:rPr>
              <w:t>N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PAC Coordinator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_Toc34981409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2972C1D" w14:textId="1DE8E008" w:rsidR="00090E3A" w:rsidRPr="00091D45" w:rsidRDefault="002A44ED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10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6.12.</w:t>
            </w:r>
            <w:r w:rsidR="003C5F12" w:rsidRPr="00091D45">
              <w:rPr>
                <w:rStyle w:val="Hyperlink"/>
                <w:rFonts w:ascii="Arial" w:hAnsi="Arial" w:cs="Arial"/>
                <w:noProof/>
                <w:color w:val="auto"/>
              </w:rPr>
              <w:t xml:space="preserve">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Information Security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_Toc34981410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4C840397" w14:textId="0A21DCA7" w:rsidR="00090E3A" w:rsidRPr="00091D45" w:rsidRDefault="002A44ED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11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6.13.</w:t>
            </w:r>
            <w:r w:rsidR="003C5F12" w:rsidRPr="00091D45">
              <w:rPr>
                <w:rStyle w:val="Hyperlink"/>
                <w:rFonts w:ascii="Arial" w:hAnsi="Arial" w:cs="Arial"/>
                <w:noProof/>
                <w:color w:val="auto"/>
              </w:rPr>
              <w:t xml:space="preserve">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Compliance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_Toc34981411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F8A9463" w14:textId="2C6148B7" w:rsidR="00090E3A" w:rsidRPr="00091D45" w:rsidRDefault="002A44ED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12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6.14.</w:t>
            </w:r>
            <w:r w:rsidR="003C5F12" w:rsidRPr="00091D45">
              <w:rPr>
                <w:rFonts w:eastAsiaTheme="minorEastAsia"/>
                <w:noProof/>
                <w:lang w:val="en-US"/>
              </w:rPr>
              <w:t xml:space="preserve"> 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Legal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_Toc34981412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026BA6AF" w14:textId="5249B842" w:rsidR="00090E3A" w:rsidRPr="00091D45" w:rsidRDefault="002A44ED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13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6.15.</w:t>
            </w:r>
            <w:r w:rsidR="0096131D" w:rsidRPr="00091D45">
              <w:rPr>
                <w:rFonts w:eastAsiaTheme="minorEastAsia"/>
                <w:noProof/>
                <w:lang w:val="en-US"/>
              </w:rPr>
              <w:t xml:space="preserve"> 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Internal Audit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_Toc34981413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6E63FD8" w14:textId="26264F2C" w:rsidR="00090E3A" w:rsidRDefault="002A44ED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4981414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7.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57886" w:rsidRPr="00091D45">
              <w:rPr>
                <w:rFonts w:ascii="Arial" w:eastAsiaTheme="minorEastAsia" w:hAnsi="Arial" w:cs="Arial"/>
                <w:noProof/>
                <w:lang w:val="en-US"/>
              </w:rPr>
              <w:t>Review of New Products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_Toc34981414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9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26B803B5" w14:textId="367BE6B9" w:rsidR="00F22B42" w:rsidRPr="00F22B42" w:rsidRDefault="002A44ED" w:rsidP="00F22B42">
          <w:hyperlink w:anchor="_Toc34981414" w:history="1">
            <w:r w:rsidR="00F22B42" w:rsidRPr="00091D45">
              <w:rPr>
                <w:rStyle w:val="Hyperlink"/>
                <w:rFonts w:ascii="Arial" w:hAnsi="Arial" w:cs="Arial"/>
                <w:noProof/>
                <w:color w:val="auto"/>
                <w:u w:val="none"/>
              </w:rPr>
              <w:t>8.</w:t>
            </w:r>
            <w:r w:rsidR="00F22B42">
              <w:rPr>
                <w:rFonts w:eastAsiaTheme="minorEastAsia"/>
                <w:noProof/>
                <w:lang w:val="en-US"/>
              </w:rPr>
              <w:t xml:space="preserve">     </w:t>
            </w:r>
            <w:r w:rsidR="00F22B42">
              <w:rPr>
                <w:rFonts w:ascii="Arial" w:eastAsiaTheme="minorEastAsia" w:hAnsi="Arial" w:cs="Arial"/>
                <w:noProof/>
                <w:lang w:val="en-US"/>
              </w:rPr>
              <w:t>Review of Policy…………………………………………………………………………………</w:t>
            </w:r>
            <w:r w:rsidR="00F22B42">
              <w:rPr>
                <w:noProof/>
                <w:webHidden/>
              </w:rPr>
              <w:t>9</w:t>
            </w:r>
          </w:hyperlink>
        </w:p>
        <w:p w14:paraId="7A2C2B1E" w14:textId="6C8C9568" w:rsidR="00575A44" w:rsidRPr="00057886" w:rsidRDefault="00FF1983" w:rsidP="0005788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 w:rsidRPr="00091D45">
            <w:rPr>
              <w:b/>
              <w:bCs/>
              <w:noProof/>
              <w:sz w:val="24"/>
              <w:szCs w:val="24"/>
            </w:rPr>
            <w:fldChar w:fldCharType="end"/>
          </w:r>
          <w:hyperlink w:anchor="_Toc34981414" w:history="1">
            <w:r w:rsidR="00F22B42">
              <w:rPr>
                <w:rStyle w:val="Hyperlink"/>
                <w:rFonts w:ascii="Arial" w:hAnsi="Arial" w:cs="Arial"/>
                <w:noProof/>
                <w:color w:val="auto"/>
                <w:u w:val="none"/>
              </w:rPr>
              <w:t>9</w:t>
            </w:r>
            <w:r w:rsidR="00B56D6F" w:rsidRPr="00091D45">
              <w:rPr>
                <w:rStyle w:val="Hyperlink"/>
                <w:rFonts w:ascii="Arial" w:hAnsi="Arial" w:cs="Arial"/>
                <w:noProof/>
                <w:color w:val="auto"/>
                <w:u w:val="none"/>
              </w:rPr>
              <w:t>.</w:t>
            </w:r>
            <w:r w:rsidR="00B56D6F" w:rsidRPr="00091D45">
              <w:rPr>
                <w:rFonts w:eastAsiaTheme="minorEastAsia"/>
                <w:noProof/>
                <w:lang w:val="en-US"/>
              </w:rPr>
              <w:tab/>
            </w:r>
            <w:r w:rsidR="00057886" w:rsidRPr="00091D45">
              <w:rPr>
                <w:rFonts w:ascii="Arial" w:eastAsiaTheme="minorEastAsia" w:hAnsi="Arial" w:cs="Arial"/>
                <w:noProof/>
                <w:lang w:val="en-US"/>
              </w:rPr>
              <w:t>Internal MIS</w:t>
            </w:r>
            <w:r w:rsidR="00B56D6F" w:rsidRPr="00091D45">
              <w:rPr>
                <w:noProof/>
                <w:webHidden/>
              </w:rPr>
              <w:tab/>
            </w:r>
            <w:r w:rsidR="00C40267">
              <w:rPr>
                <w:noProof/>
                <w:webHidden/>
              </w:rPr>
              <w:t>9</w:t>
            </w:r>
          </w:hyperlink>
        </w:p>
      </w:sdtContent>
    </w:sdt>
    <w:p w14:paraId="0B7F132A" w14:textId="17927224" w:rsidR="00575A44" w:rsidRDefault="00575A44" w:rsidP="003E1BF2">
      <w:pPr>
        <w:spacing w:after="200" w:line="240" w:lineRule="auto"/>
        <w:rPr>
          <w:rFonts w:cs="Arial"/>
          <w:b/>
          <w:bCs/>
          <w:sz w:val="24"/>
          <w:szCs w:val="24"/>
        </w:rPr>
      </w:pPr>
    </w:p>
    <w:p w14:paraId="2409D441" w14:textId="1F1CC386" w:rsidR="00575A44" w:rsidRPr="00575A44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1" w:name="_Toc34981386"/>
      <w:r w:rsidRPr="00575A44">
        <w:rPr>
          <w:rFonts w:ascii="Arial" w:hAnsi="Arial" w:cs="Arial"/>
          <w:sz w:val="24"/>
          <w:szCs w:val="24"/>
        </w:rPr>
        <w:lastRenderedPageBreak/>
        <w:t>Objective and Scope</w:t>
      </w:r>
      <w:bookmarkEnd w:id="1"/>
    </w:p>
    <w:p w14:paraId="05CA84E3" w14:textId="77777777" w:rsidR="00575A44" w:rsidRPr="00E35BA7" w:rsidRDefault="00575A44" w:rsidP="00035BBA">
      <w:pPr>
        <w:pStyle w:val="ListParagraph"/>
        <w:numPr>
          <w:ilvl w:val="1"/>
          <w:numId w:val="3"/>
        </w:numPr>
        <w:spacing w:before="240" w:line="240" w:lineRule="auto"/>
        <w:ind w:left="426" w:hanging="426"/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E35BA7">
        <w:rPr>
          <w:rFonts w:ascii="Arial" w:hAnsi="Arial" w:cs="Arial"/>
          <w:b/>
          <w:color w:val="2F5496" w:themeColor="accent1" w:themeShade="BF"/>
          <w:sz w:val="24"/>
          <w:szCs w:val="24"/>
        </w:rPr>
        <w:t>Objective</w:t>
      </w:r>
    </w:p>
    <w:p w14:paraId="4558A0B4" w14:textId="56215A67" w:rsidR="00575A44" w:rsidRPr="00E9039A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5A44">
        <w:rPr>
          <w:rFonts w:cs="Arial"/>
          <w:sz w:val="24"/>
          <w:szCs w:val="24"/>
        </w:rPr>
        <w:t xml:space="preserve"> </w:t>
      </w:r>
      <w:r w:rsidRPr="00E9039A">
        <w:rPr>
          <w:rFonts w:ascii="Arial" w:hAnsi="Arial" w:cs="Arial"/>
          <w:sz w:val="24"/>
          <w:szCs w:val="24"/>
        </w:rPr>
        <w:t>Following New Product Approval Policy provides framework and guidelines to implement any New Product for MAFIL (</w:t>
      </w:r>
      <w:proofErr w:type="spellStart"/>
      <w:r w:rsidRPr="00E9039A">
        <w:rPr>
          <w:rFonts w:ascii="Arial" w:hAnsi="Arial" w:cs="Arial"/>
          <w:sz w:val="24"/>
          <w:szCs w:val="24"/>
        </w:rPr>
        <w:t>Manappuram</w:t>
      </w:r>
      <w:proofErr w:type="spellEnd"/>
      <w:r w:rsidRPr="00E9039A">
        <w:rPr>
          <w:rFonts w:ascii="Arial" w:hAnsi="Arial" w:cs="Arial"/>
          <w:sz w:val="24"/>
          <w:szCs w:val="24"/>
        </w:rPr>
        <w:t xml:space="preserve"> Finance Ltd)</w:t>
      </w:r>
      <w:r w:rsidR="0000131A">
        <w:rPr>
          <w:rFonts w:ascii="Arial" w:hAnsi="Arial" w:cs="Arial"/>
          <w:sz w:val="24"/>
          <w:szCs w:val="24"/>
        </w:rPr>
        <w:t>.</w:t>
      </w:r>
    </w:p>
    <w:p w14:paraId="7419E19E" w14:textId="77777777" w:rsidR="00575A44" w:rsidRPr="00E9039A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39A">
        <w:rPr>
          <w:rFonts w:ascii="Arial" w:hAnsi="Arial" w:cs="Arial"/>
          <w:sz w:val="24"/>
          <w:szCs w:val="24"/>
        </w:rPr>
        <w:t xml:space="preserve">This document provides guidance </w:t>
      </w:r>
      <w:r w:rsidR="00E9039A" w:rsidRPr="00E9039A">
        <w:rPr>
          <w:rFonts w:ascii="Arial" w:hAnsi="Arial" w:cs="Arial"/>
          <w:sz w:val="24"/>
          <w:szCs w:val="24"/>
        </w:rPr>
        <w:t xml:space="preserve">to be </w:t>
      </w:r>
      <w:r w:rsidRPr="00E9039A">
        <w:rPr>
          <w:rFonts w:ascii="Arial" w:hAnsi="Arial" w:cs="Arial"/>
          <w:sz w:val="24"/>
          <w:szCs w:val="24"/>
        </w:rPr>
        <w:t>adopted by MAFIL on the following areas pertaining to New Product Approval:</w:t>
      </w:r>
    </w:p>
    <w:p w14:paraId="1FF16E80" w14:textId="77777777" w:rsidR="00575A44" w:rsidRPr="00E9039A" w:rsidRDefault="00575A44" w:rsidP="00035B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39A">
        <w:rPr>
          <w:rFonts w:ascii="Arial" w:hAnsi="Arial" w:cs="Arial"/>
          <w:sz w:val="24"/>
          <w:szCs w:val="24"/>
        </w:rPr>
        <w:t xml:space="preserve">New Product Approval Governance Framework </w:t>
      </w:r>
    </w:p>
    <w:p w14:paraId="0C28E0F8" w14:textId="77777777" w:rsidR="00575A44" w:rsidRPr="00E9039A" w:rsidRDefault="00575A44" w:rsidP="00035B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39A">
        <w:rPr>
          <w:rFonts w:ascii="Arial" w:hAnsi="Arial" w:cs="Arial"/>
          <w:sz w:val="24"/>
          <w:szCs w:val="24"/>
        </w:rPr>
        <w:t>New Product Approval Process</w:t>
      </w:r>
    </w:p>
    <w:p w14:paraId="174B53FA" w14:textId="77777777" w:rsidR="00575A44" w:rsidRPr="005B48C3" w:rsidRDefault="00575A44" w:rsidP="00035B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48C3">
        <w:rPr>
          <w:rFonts w:ascii="Arial" w:hAnsi="Arial" w:cs="Arial"/>
          <w:sz w:val="24"/>
          <w:szCs w:val="24"/>
        </w:rPr>
        <w:t xml:space="preserve">Key Roles and Responsibilities </w:t>
      </w:r>
    </w:p>
    <w:p w14:paraId="3FE1550B" w14:textId="102A2BF8" w:rsidR="00575A44" w:rsidRPr="005B48C3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39A">
        <w:rPr>
          <w:rFonts w:ascii="Arial" w:hAnsi="Arial" w:cs="Arial"/>
          <w:sz w:val="24"/>
          <w:szCs w:val="24"/>
        </w:rPr>
        <w:t xml:space="preserve">The objective of the above framework is to manage the </w:t>
      </w:r>
      <w:r w:rsidRPr="003210C7">
        <w:rPr>
          <w:rFonts w:ascii="Arial" w:hAnsi="Arial" w:cs="Arial"/>
          <w:sz w:val="24"/>
          <w:szCs w:val="24"/>
        </w:rPr>
        <w:t>risks</w:t>
      </w:r>
      <w:r w:rsidRPr="00E9039A">
        <w:rPr>
          <w:rFonts w:ascii="Arial" w:hAnsi="Arial" w:cs="Arial"/>
          <w:sz w:val="24"/>
          <w:szCs w:val="24"/>
        </w:rPr>
        <w:t xml:space="preserve"> that get introduced along with the introduction of new products / services</w:t>
      </w:r>
      <w:r w:rsidR="005B48C3">
        <w:rPr>
          <w:rFonts w:ascii="Arial" w:hAnsi="Arial" w:cs="Arial"/>
          <w:sz w:val="24"/>
          <w:szCs w:val="24"/>
        </w:rPr>
        <w:t>, aligning to RBI guidelines.</w:t>
      </w:r>
    </w:p>
    <w:p w14:paraId="42885BD1" w14:textId="77777777" w:rsidR="00575A44" w:rsidRPr="00E35BA7" w:rsidRDefault="00575A44" w:rsidP="00035BBA">
      <w:pPr>
        <w:pStyle w:val="ListParagraph"/>
        <w:numPr>
          <w:ilvl w:val="1"/>
          <w:numId w:val="3"/>
        </w:numPr>
        <w:spacing w:before="240" w:line="240" w:lineRule="auto"/>
        <w:ind w:left="426" w:hanging="426"/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E35BA7">
        <w:rPr>
          <w:rFonts w:ascii="Arial" w:hAnsi="Arial" w:cs="Arial"/>
          <w:b/>
          <w:color w:val="2F5496" w:themeColor="accent1" w:themeShade="BF"/>
          <w:sz w:val="24"/>
          <w:szCs w:val="24"/>
        </w:rPr>
        <w:t>Scope and Coverage</w:t>
      </w:r>
    </w:p>
    <w:p w14:paraId="04372C15" w14:textId="77777777" w:rsidR="005B48C3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5A44">
        <w:rPr>
          <w:rFonts w:ascii="Arial" w:hAnsi="Arial" w:cs="Arial"/>
          <w:sz w:val="24"/>
          <w:szCs w:val="24"/>
        </w:rPr>
        <w:t>This policy will be applicable only to any new products that may be launched and implemented across all business areas of MAFIL</w:t>
      </w:r>
      <w:r w:rsidR="005B48C3">
        <w:rPr>
          <w:rFonts w:ascii="Arial" w:hAnsi="Arial" w:cs="Arial"/>
          <w:sz w:val="24"/>
          <w:szCs w:val="24"/>
        </w:rPr>
        <w:t>.</w:t>
      </w:r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53A2DC39" w14:textId="5CCD1D6F" w:rsidR="00575A44" w:rsidRP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5A44">
        <w:rPr>
          <w:rFonts w:ascii="Arial" w:hAnsi="Arial" w:cs="Arial"/>
          <w:sz w:val="24"/>
          <w:szCs w:val="24"/>
        </w:rPr>
        <w:t xml:space="preserve">For the purpose of clarity, a New Product is defined as any New Product that is not a variant </w:t>
      </w:r>
      <w:r w:rsidRPr="00C16B2F">
        <w:rPr>
          <w:rFonts w:ascii="Arial" w:hAnsi="Arial" w:cs="Arial"/>
          <w:sz w:val="24"/>
          <w:szCs w:val="24"/>
        </w:rPr>
        <w:t xml:space="preserve">of an existing product, typically a new business </w:t>
      </w:r>
      <w:r w:rsidR="005356CB" w:rsidRPr="00C16B2F">
        <w:rPr>
          <w:rFonts w:ascii="Arial" w:hAnsi="Arial" w:cs="Arial"/>
          <w:sz w:val="24"/>
          <w:szCs w:val="24"/>
        </w:rPr>
        <w:t xml:space="preserve">vertical </w:t>
      </w:r>
      <w:r w:rsidRPr="00C16B2F">
        <w:rPr>
          <w:rFonts w:ascii="Arial" w:hAnsi="Arial" w:cs="Arial"/>
          <w:sz w:val="24"/>
          <w:szCs w:val="24"/>
        </w:rPr>
        <w:t>itself in most of the instances.</w:t>
      </w:r>
      <w:r w:rsidR="00F75FB5" w:rsidRPr="00C16B2F">
        <w:rPr>
          <w:rFonts w:ascii="Arial" w:hAnsi="Arial" w:cs="Arial"/>
          <w:sz w:val="24"/>
          <w:szCs w:val="24"/>
        </w:rPr>
        <w:t xml:space="preserve"> However, major variants of the existing products which will impact profit or business of the company should bring under this definition.</w:t>
      </w:r>
    </w:p>
    <w:p w14:paraId="2A4919B0" w14:textId="77777777" w:rsidR="00575A44" w:rsidRPr="00575A44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2" w:name="_Toc34981387"/>
      <w:r w:rsidRPr="00575A44">
        <w:rPr>
          <w:rFonts w:ascii="Arial" w:hAnsi="Arial" w:cs="Arial"/>
          <w:sz w:val="24"/>
          <w:szCs w:val="24"/>
        </w:rPr>
        <w:t>Definition of New Product / Services</w:t>
      </w:r>
      <w:bookmarkEnd w:id="2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1A9212CC" w14:textId="77777777" w:rsidR="00575A44" w:rsidRPr="00FE7F98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792" w:hanging="792"/>
        <w:jc w:val="both"/>
        <w:rPr>
          <w:rFonts w:ascii="Arial" w:hAnsi="Arial" w:cs="Arial"/>
          <w:sz w:val="24"/>
          <w:szCs w:val="24"/>
        </w:rPr>
      </w:pPr>
      <w:bookmarkStart w:id="3" w:name="_Toc168142141"/>
      <w:bookmarkStart w:id="4" w:name="_Toc176170627"/>
      <w:bookmarkStart w:id="5" w:name="_Toc204586837"/>
      <w:bookmarkStart w:id="6" w:name="_Toc407374654"/>
      <w:r w:rsidRPr="00FE7F98">
        <w:rPr>
          <w:rFonts w:ascii="Arial" w:hAnsi="Arial" w:cs="Arial"/>
          <w:sz w:val="24"/>
          <w:szCs w:val="24"/>
        </w:rPr>
        <w:t xml:space="preserve"> </w:t>
      </w:r>
      <w:bookmarkStart w:id="7" w:name="_Toc34981388"/>
      <w:r w:rsidRPr="00FE7F98">
        <w:rPr>
          <w:rFonts w:ascii="Arial" w:hAnsi="Arial" w:cs="Arial"/>
          <w:sz w:val="24"/>
          <w:szCs w:val="24"/>
        </w:rPr>
        <w:t>New Product</w:t>
      </w:r>
      <w:bookmarkEnd w:id="3"/>
      <w:bookmarkEnd w:id="4"/>
      <w:bookmarkEnd w:id="5"/>
      <w:bookmarkEnd w:id="6"/>
      <w:bookmarkEnd w:id="7"/>
      <w:r w:rsidRPr="00FE7F98">
        <w:rPr>
          <w:rFonts w:ascii="Arial" w:hAnsi="Arial" w:cs="Arial"/>
          <w:sz w:val="24"/>
          <w:szCs w:val="24"/>
        </w:rPr>
        <w:t xml:space="preserve"> </w:t>
      </w:r>
    </w:p>
    <w:p w14:paraId="70E7E71C" w14:textId="77777777" w:rsidR="00575A44" w:rsidRPr="00575A44" w:rsidRDefault="00575A44" w:rsidP="00C6618C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8" w:name="_Toc168675294"/>
      <w:bookmarkStart w:id="9" w:name="_Toc168142142"/>
      <w:bookmarkStart w:id="10" w:name="_Toc168147694"/>
      <w:bookmarkStart w:id="11" w:name="_Toc168227896"/>
      <w:bookmarkStart w:id="12" w:name="_Toc168227962"/>
      <w:bookmarkStart w:id="13" w:name="_Toc168228154"/>
      <w:bookmarkStart w:id="14" w:name="_Toc168228300"/>
      <w:bookmarkStart w:id="15" w:name="_Toc168246431"/>
      <w:bookmarkStart w:id="16" w:name="_Toc168246519"/>
      <w:bookmarkStart w:id="17" w:name="_Toc168246610"/>
      <w:bookmarkStart w:id="18" w:name="_Toc168246851"/>
      <w:bookmarkStart w:id="19" w:name="_Toc168309821"/>
      <w:bookmarkStart w:id="20" w:name="_Toc168319048"/>
      <w:bookmarkStart w:id="21" w:name="_Toc168430637"/>
      <w:r w:rsidRPr="00575A44">
        <w:rPr>
          <w:rFonts w:ascii="Arial" w:hAnsi="Arial" w:cs="Arial"/>
          <w:sz w:val="24"/>
          <w:szCs w:val="24"/>
          <w:lang w:eastAsia="ar-SA"/>
        </w:rPr>
        <w:t>Product includes service or a combination of product and service. A product is considered new, if it meets any one of the following criteria:</w:t>
      </w:r>
      <w:bookmarkStart w:id="22" w:name="_Toc168675295"/>
      <w:bookmarkEnd w:id="8"/>
    </w:p>
    <w:p w14:paraId="0B9A168F" w14:textId="5B9F4FC4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New to MAFIL – whether MAFIL’s own product or a third-party product being sold by MAFIL business network</w:t>
      </w:r>
      <w:r w:rsidR="0000131A">
        <w:rPr>
          <w:rFonts w:ascii="Arial" w:hAnsi="Arial" w:cs="Arial"/>
          <w:sz w:val="24"/>
          <w:szCs w:val="24"/>
          <w:lang w:eastAsia="ar-SA"/>
        </w:rPr>
        <w:t>.</w:t>
      </w:r>
    </w:p>
    <w:p w14:paraId="31602951" w14:textId="77777777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New to the marketplace and has not been introduced by any financial institution</w:t>
      </w:r>
      <w:r w:rsidR="00E9039A">
        <w:rPr>
          <w:rFonts w:ascii="Arial" w:hAnsi="Arial" w:cs="Arial"/>
          <w:sz w:val="24"/>
          <w:szCs w:val="24"/>
          <w:lang w:eastAsia="ar-SA"/>
        </w:rPr>
        <w:t>.</w:t>
      </w:r>
    </w:p>
    <w:p w14:paraId="511DD933" w14:textId="77777777" w:rsidR="00C44F72" w:rsidRPr="00575A44" w:rsidRDefault="00C44F72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1224C07" w14:textId="7FBE166E" w:rsidR="00575A44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bookmarkStart w:id="23" w:name="_Toc529436724"/>
      <w:bookmarkStart w:id="24" w:name="_Toc3498138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FE7F98">
        <w:rPr>
          <w:rFonts w:ascii="Arial" w:hAnsi="Arial" w:cs="Arial"/>
          <w:color w:val="2E74B5" w:themeColor="accent5" w:themeShade="BF"/>
          <w:sz w:val="24"/>
          <w:szCs w:val="24"/>
        </w:rPr>
        <w:t xml:space="preserve">Policy </w:t>
      </w:r>
      <w:r w:rsidR="002C4782">
        <w:rPr>
          <w:rFonts w:ascii="Arial" w:hAnsi="Arial" w:cs="Arial"/>
          <w:color w:val="2E74B5" w:themeColor="accent5" w:themeShade="BF"/>
          <w:sz w:val="24"/>
          <w:szCs w:val="24"/>
        </w:rPr>
        <w:t>Governance</w:t>
      </w:r>
      <w:bookmarkEnd w:id="24"/>
    </w:p>
    <w:p w14:paraId="6381DE65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792" w:hanging="792"/>
        <w:jc w:val="both"/>
        <w:rPr>
          <w:rFonts w:ascii="Arial" w:hAnsi="Arial" w:cs="Arial"/>
          <w:sz w:val="24"/>
          <w:szCs w:val="24"/>
        </w:rPr>
      </w:pPr>
      <w:bookmarkStart w:id="25" w:name="_Toc433645099"/>
      <w:bookmarkStart w:id="26" w:name="_Toc434262487"/>
      <w:bookmarkStart w:id="27" w:name="_Toc34981390"/>
      <w:r w:rsidRPr="00575A44">
        <w:rPr>
          <w:rFonts w:ascii="Arial" w:hAnsi="Arial" w:cs="Arial"/>
          <w:sz w:val="24"/>
          <w:szCs w:val="24"/>
        </w:rPr>
        <w:t>Policy Compliance</w:t>
      </w:r>
      <w:bookmarkEnd w:id="25"/>
      <w:bookmarkEnd w:id="26"/>
      <w:bookmarkEnd w:id="27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083DA412" w14:textId="77777777" w:rsidR="00575A44" w:rsidRP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Each business unit </w:t>
      </w:r>
      <w:r w:rsidR="005B48C3">
        <w:rPr>
          <w:rFonts w:ascii="Arial" w:hAnsi="Arial" w:cs="Arial"/>
          <w:sz w:val="24"/>
          <w:szCs w:val="24"/>
          <w:lang w:eastAsia="ar-SA"/>
        </w:rPr>
        <w:t xml:space="preserve">who initiates any new product/service 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is required to ensure compliance with the requirements of this policy. </w:t>
      </w:r>
    </w:p>
    <w:p w14:paraId="3FCBFA64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2" w:hanging="792"/>
        <w:jc w:val="both"/>
        <w:rPr>
          <w:rFonts w:ascii="Arial" w:hAnsi="Arial" w:cs="Arial"/>
          <w:sz w:val="24"/>
          <w:szCs w:val="24"/>
        </w:rPr>
      </w:pPr>
      <w:bookmarkStart w:id="28" w:name="_Toc433645100"/>
      <w:bookmarkStart w:id="29" w:name="_Toc434262488"/>
      <w:bookmarkStart w:id="30" w:name="_Toc34981391"/>
      <w:r w:rsidRPr="00575A44">
        <w:rPr>
          <w:rFonts w:ascii="Arial" w:hAnsi="Arial" w:cs="Arial"/>
          <w:sz w:val="24"/>
          <w:szCs w:val="24"/>
        </w:rPr>
        <w:t xml:space="preserve">Policy </w:t>
      </w:r>
      <w:bookmarkEnd w:id="28"/>
      <w:bookmarkEnd w:id="29"/>
      <w:r w:rsidRPr="00575A44">
        <w:rPr>
          <w:rFonts w:ascii="Arial" w:hAnsi="Arial" w:cs="Arial"/>
          <w:sz w:val="24"/>
          <w:szCs w:val="24"/>
        </w:rPr>
        <w:t>Custodian</w:t>
      </w:r>
      <w:bookmarkEnd w:id="30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0F519C7B" w14:textId="6BAD6ECF" w:rsidR="00C44F72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The </w:t>
      </w:r>
      <w:r w:rsidRPr="00AE1ABA">
        <w:rPr>
          <w:rFonts w:ascii="Arial" w:hAnsi="Arial" w:cs="Arial"/>
          <w:sz w:val="24"/>
          <w:szCs w:val="24"/>
          <w:lang w:eastAsia="ar-SA"/>
        </w:rPr>
        <w:t>Risk Management Department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shall be the </w:t>
      </w:r>
      <w:r w:rsidR="000F118B">
        <w:rPr>
          <w:rFonts w:ascii="Arial" w:hAnsi="Arial" w:cs="Arial"/>
          <w:sz w:val="24"/>
          <w:szCs w:val="24"/>
          <w:lang w:eastAsia="ar-SA"/>
        </w:rPr>
        <w:t xml:space="preserve">owner </w:t>
      </w:r>
      <w:r w:rsidRPr="00575A44">
        <w:rPr>
          <w:rFonts w:ascii="Arial" w:hAnsi="Arial" w:cs="Arial"/>
          <w:sz w:val="24"/>
          <w:szCs w:val="24"/>
          <w:lang w:eastAsia="ar-SA"/>
        </w:rPr>
        <w:t>custodian of this policy. Any queries on this policy should be addressed to the designated custodian.</w:t>
      </w:r>
    </w:p>
    <w:p w14:paraId="48ECDF78" w14:textId="77777777" w:rsidR="00C44F72" w:rsidRDefault="00C44F72" w:rsidP="003E1BF2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</w:p>
    <w:p w14:paraId="4245CEB1" w14:textId="6CC13A44" w:rsidR="00575A44" w:rsidRDefault="00575A44" w:rsidP="00035BBA">
      <w:pPr>
        <w:pStyle w:val="Heading1"/>
        <w:keepLines w:val="0"/>
        <w:numPr>
          <w:ilvl w:val="0"/>
          <w:numId w:val="1"/>
        </w:numPr>
        <w:spacing w:before="0"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31" w:name="_Toc34981392"/>
      <w:r w:rsidRPr="00575A44">
        <w:rPr>
          <w:rFonts w:ascii="Arial" w:hAnsi="Arial" w:cs="Arial"/>
          <w:sz w:val="24"/>
          <w:szCs w:val="24"/>
        </w:rPr>
        <w:lastRenderedPageBreak/>
        <w:t xml:space="preserve">New Product Approval </w:t>
      </w:r>
      <w:r w:rsidR="00E72D49" w:rsidRPr="00575A44">
        <w:rPr>
          <w:rFonts w:ascii="Arial" w:hAnsi="Arial" w:cs="Arial"/>
          <w:sz w:val="24"/>
          <w:szCs w:val="24"/>
        </w:rPr>
        <w:t>Committee</w:t>
      </w:r>
      <w:r w:rsidR="00E72D49">
        <w:rPr>
          <w:rFonts w:ascii="Arial" w:hAnsi="Arial" w:cs="Arial"/>
          <w:sz w:val="24"/>
          <w:szCs w:val="24"/>
        </w:rPr>
        <w:t xml:space="preserve"> </w:t>
      </w:r>
      <w:r w:rsidR="00E72D49" w:rsidRPr="00E72D49">
        <w:rPr>
          <w:rFonts w:ascii="Arial" w:hAnsi="Arial" w:cs="Arial"/>
          <w:sz w:val="24"/>
          <w:szCs w:val="24"/>
        </w:rPr>
        <w:t>(NPAC)</w:t>
      </w:r>
      <w:bookmarkEnd w:id="31"/>
    </w:p>
    <w:p w14:paraId="0B173CD0" w14:textId="433CB6DB" w:rsidR="00575A44" w:rsidRP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The proposed constitution of the </w:t>
      </w:r>
      <w:r w:rsidR="00336BAC" w:rsidRPr="00ED60FC">
        <w:rPr>
          <w:rFonts w:ascii="Arial" w:hAnsi="Arial" w:cs="Arial"/>
          <w:sz w:val="24"/>
          <w:szCs w:val="24"/>
          <w:lang w:eastAsia="ar-SA"/>
        </w:rPr>
        <w:t>New</w:t>
      </w:r>
      <w:r w:rsidR="00C40F5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75A44">
        <w:rPr>
          <w:rFonts w:ascii="Arial" w:hAnsi="Arial" w:cs="Arial"/>
          <w:sz w:val="24"/>
          <w:szCs w:val="24"/>
          <w:lang w:eastAsia="ar-SA"/>
        </w:rPr>
        <w:t>Product Approval Committee (</w:t>
      </w:r>
      <w:r w:rsidR="00D265D7">
        <w:rPr>
          <w:rFonts w:ascii="Arial" w:hAnsi="Arial" w:cs="Arial"/>
          <w:sz w:val="24"/>
          <w:szCs w:val="24"/>
          <w:lang w:eastAsia="ar-SA"/>
        </w:rPr>
        <w:t>N</w:t>
      </w:r>
      <w:r w:rsidRPr="00575A44">
        <w:rPr>
          <w:rFonts w:ascii="Arial" w:hAnsi="Arial" w:cs="Arial"/>
          <w:sz w:val="24"/>
          <w:szCs w:val="24"/>
          <w:lang w:eastAsia="ar-SA"/>
        </w:rPr>
        <w:t>PAC) is as under:</w:t>
      </w:r>
    </w:p>
    <w:tbl>
      <w:tblPr>
        <w:tblStyle w:val="TableGrid"/>
        <w:tblW w:w="5000" w:type="pct"/>
        <w:tblInd w:w="133" w:type="dxa"/>
        <w:tblLook w:val="04A0" w:firstRow="1" w:lastRow="0" w:firstColumn="1" w:lastColumn="0" w:noHBand="0" w:noVBand="1"/>
      </w:tblPr>
      <w:tblGrid>
        <w:gridCol w:w="631"/>
        <w:gridCol w:w="8385"/>
      </w:tblGrid>
      <w:tr w:rsidR="00575A44" w:rsidRPr="00575A44" w14:paraId="25214C5A" w14:textId="77777777" w:rsidTr="003F5BA1">
        <w:trPr>
          <w:trHeight w:val="179"/>
        </w:trPr>
        <w:tc>
          <w:tcPr>
            <w:tcW w:w="350" w:type="pct"/>
            <w:shd w:val="clear" w:color="auto" w:fill="EDEDED" w:themeFill="accent3" w:themeFillTint="33"/>
          </w:tcPr>
          <w:p w14:paraId="1584A93E" w14:textId="77777777" w:rsidR="00575A44" w:rsidRPr="00575A44" w:rsidRDefault="008F1B17" w:rsidP="000E0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4650" w:type="pct"/>
            <w:shd w:val="clear" w:color="auto" w:fill="EDEDED" w:themeFill="accent3" w:themeFillTint="33"/>
          </w:tcPr>
          <w:p w14:paraId="1D5D7369" w14:textId="77777777" w:rsidR="00575A44" w:rsidRPr="00575A44" w:rsidRDefault="00575A44" w:rsidP="003E1B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5A44">
              <w:rPr>
                <w:rFonts w:ascii="Arial" w:hAnsi="Arial" w:cs="Arial"/>
                <w:b/>
                <w:sz w:val="24"/>
                <w:szCs w:val="24"/>
              </w:rPr>
              <w:t>Product Approval Committee Members</w:t>
            </w:r>
          </w:p>
        </w:tc>
      </w:tr>
      <w:tr w:rsidR="00575A44" w:rsidRPr="00575A44" w14:paraId="37FF5F82" w14:textId="77777777" w:rsidTr="003F5BA1">
        <w:trPr>
          <w:trHeight w:val="73"/>
        </w:trPr>
        <w:tc>
          <w:tcPr>
            <w:tcW w:w="350" w:type="pct"/>
          </w:tcPr>
          <w:p w14:paraId="097ADDEF" w14:textId="77777777" w:rsidR="00575A44" w:rsidRPr="00575A44" w:rsidRDefault="00575A44" w:rsidP="000E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0" w:type="pct"/>
          </w:tcPr>
          <w:p w14:paraId="49A0C701" w14:textId="0E568A45" w:rsidR="00575A44" w:rsidRPr="00123F57" w:rsidRDefault="00575A44" w:rsidP="00D43393">
            <w:pPr>
              <w:rPr>
                <w:rFonts w:ascii="Arial" w:hAnsi="Arial" w:cs="Arial"/>
                <w:sz w:val="24"/>
                <w:szCs w:val="24"/>
              </w:rPr>
            </w:pPr>
            <w:r w:rsidRPr="00D43393">
              <w:rPr>
                <w:rFonts w:ascii="Arial" w:hAnsi="Arial" w:cs="Arial"/>
                <w:sz w:val="24"/>
                <w:szCs w:val="24"/>
              </w:rPr>
              <w:t>Managing Director &amp; CEO (MD &amp; CEO)</w:t>
            </w:r>
          </w:p>
        </w:tc>
      </w:tr>
      <w:tr w:rsidR="00575A44" w:rsidRPr="00575A44" w14:paraId="4A8F3A91" w14:textId="77777777" w:rsidTr="003F5BA1">
        <w:trPr>
          <w:trHeight w:val="233"/>
        </w:trPr>
        <w:tc>
          <w:tcPr>
            <w:tcW w:w="350" w:type="pct"/>
          </w:tcPr>
          <w:p w14:paraId="5AFFD884" w14:textId="77777777" w:rsidR="00575A44" w:rsidRPr="00575A44" w:rsidRDefault="00575A44" w:rsidP="000E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0" w:type="pct"/>
          </w:tcPr>
          <w:p w14:paraId="24221513" w14:textId="65EA5D66" w:rsidR="00575A44" w:rsidRPr="00575A44" w:rsidRDefault="00E9039A" w:rsidP="003E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Head (new Product)</w:t>
            </w:r>
            <w:r w:rsidR="002C4782">
              <w:rPr>
                <w:rFonts w:ascii="Arial" w:hAnsi="Arial" w:cs="Arial"/>
                <w:sz w:val="24"/>
                <w:szCs w:val="24"/>
              </w:rPr>
              <w:t>/Head of Business</w:t>
            </w:r>
          </w:p>
        </w:tc>
      </w:tr>
      <w:tr w:rsidR="00575A44" w:rsidRPr="00575A44" w14:paraId="5DD70A41" w14:textId="77777777" w:rsidTr="003F5BA1">
        <w:trPr>
          <w:trHeight w:val="233"/>
        </w:trPr>
        <w:tc>
          <w:tcPr>
            <w:tcW w:w="350" w:type="pct"/>
          </w:tcPr>
          <w:p w14:paraId="73C69D25" w14:textId="77777777" w:rsidR="00575A44" w:rsidRPr="00575A44" w:rsidRDefault="00575A44" w:rsidP="000E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50" w:type="pct"/>
          </w:tcPr>
          <w:p w14:paraId="258797CB" w14:textId="68D16862" w:rsidR="00575A44" w:rsidRPr="00575A44" w:rsidRDefault="00575A44" w:rsidP="003E1BF2">
            <w:pPr>
              <w:rPr>
                <w:rFonts w:ascii="Arial" w:hAnsi="Arial" w:cs="Arial"/>
                <w:sz w:val="24"/>
                <w:szCs w:val="24"/>
              </w:rPr>
            </w:pPr>
            <w:r w:rsidRPr="00575A44">
              <w:rPr>
                <w:rFonts w:ascii="Arial" w:hAnsi="Arial" w:cs="Arial"/>
                <w:sz w:val="24"/>
                <w:szCs w:val="24"/>
              </w:rPr>
              <w:t>CRO/Head – R</w:t>
            </w:r>
            <w:r w:rsidR="008F1B17">
              <w:rPr>
                <w:rFonts w:ascii="Arial" w:hAnsi="Arial" w:cs="Arial"/>
                <w:sz w:val="24"/>
                <w:szCs w:val="24"/>
              </w:rPr>
              <w:t>isk Management</w:t>
            </w:r>
            <w:r w:rsidR="00501D4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01D41" w:rsidRPr="00575A44">
              <w:rPr>
                <w:rFonts w:ascii="Arial" w:hAnsi="Arial" w:cs="Arial"/>
                <w:sz w:val="24"/>
                <w:szCs w:val="24"/>
              </w:rPr>
              <w:t>NPAC Coordinator</w:t>
            </w:r>
          </w:p>
        </w:tc>
      </w:tr>
      <w:tr w:rsidR="00575A44" w:rsidRPr="00575A44" w14:paraId="501568DE" w14:textId="77777777" w:rsidTr="003F5BA1">
        <w:trPr>
          <w:trHeight w:val="233"/>
        </w:trPr>
        <w:tc>
          <w:tcPr>
            <w:tcW w:w="350" w:type="pct"/>
          </w:tcPr>
          <w:p w14:paraId="01978F34" w14:textId="12CFF34E" w:rsidR="00575A44" w:rsidRPr="00575A44" w:rsidRDefault="00501D41" w:rsidP="00501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50" w:type="pct"/>
          </w:tcPr>
          <w:p w14:paraId="2E5D65C1" w14:textId="60645CE7" w:rsidR="00F32C27" w:rsidRDefault="00C40F58" w:rsidP="003E1BF2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Finance</w:t>
            </w:r>
            <w:r w:rsidR="00A87FC3">
              <w:rPr>
                <w:rFonts w:ascii="Arial" w:hAnsi="Arial" w:cs="Arial"/>
                <w:sz w:val="24"/>
                <w:szCs w:val="24"/>
              </w:rPr>
              <w:t xml:space="preserve"> (CFO)</w:t>
            </w:r>
          </w:p>
        </w:tc>
      </w:tr>
      <w:tr w:rsidR="00C40F58" w:rsidRPr="00575A44" w14:paraId="59CF5687" w14:textId="77777777" w:rsidTr="003F5BA1">
        <w:trPr>
          <w:trHeight w:val="233"/>
        </w:trPr>
        <w:tc>
          <w:tcPr>
            <w:tcW w:w="350" w:type="pct"/>
          </w:tcPr>
          <w:p w14:paraId="6064E420" w14:textId="727A0C2E" w:rsidR="00C40F58" w:rsidRPr="00B37972" w:rsidRDefault="00501D41" w:rsidP="000E04C3">
            <w:pPr>
              <w:tabs>
                <w:tab w:val="left" w:pos="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50" w:type="pct"/>
            <w:shd w:val="clear" w:color="auto" w:fill="auto"/>
          </w:tcPr>
          <w:p w14:paraId="19908F1F" w14:textId="77777777" w:rsidR="00C40F58" w:rsidRPr="00B37972" w:rsidRDefault="00C40F58" w:rsidP="003E1BF2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B37972">
              <w:rPr>
                <w:rFonts w:ascii="Arial" w:hAnsi="Arial" w:cs="Arial"/>
                <w:sz w:val="24"/>
                <w:szCs w:val="24"/>
              </w:rPr>
              <w:t>Head Credit</w:t>
            </w:r>
          </w:p>
        </w:tc>
      </w:tr>
      <w:tr w:rsidR="006A74E7" w14:paraId="2E197B7E" w14:textId="77777777" w:rsidTr="003F5BA1">
        <w:trPr>
          <w:trHeight w:val="223"/>
        </w:trPr>
        <w:tc>
          <w:tcPr>
            <w:tcW w:w="350" w:type="pct"/>
          </w:tcPr>
          <w:p w14:paraId="023750B7" w14:textId="33B3285F" w:rsidR="006A74E7" w:rsidRPr="008F1B17" w:rsidRDefault="00501D41" w:rsidP="000E04C3">
            <w:pPr>
              <w:tabs>
                <w:tab w:val="left" w:pos="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50" w:type="pct"/>
          </w:tcPr>
          <w:p w14:paraId="1F201D87" w14:textId="6A382AFE" w:rsidR="006A74E7" w:rsidRPr="008F1B17" w:rsidRDefault="006A74E7" w:rsidP="006A74E7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8F1B17">
              <w:rPr>
                <w:rFonts w:ascii="Arial" w:hAnsi="Arial" w:cs="Arial"/>
                <w:sz w:val="24"/>
                <w:szCs w:val="24"/>
              </w:rPr>
              <w:t xml:space="preserve">Head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8F1B17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8F1B17">
              <w:rPr>
                <w:rFonts w:ascii="Arial" w:hAnsi="Arial" w:cs="Arial"/>
                <w:sz w:val="24"/>
                <w:szCs w:val="24"/>
              </w:rPr>
              <w:t>BR</w:t>
            </w:r>
          </w:p>
        </w:tc>
      </w:tr>
      <w:tr w:rsidR="00D6588D" w14:paraId="771CA580" w14:textId="77777777" w:rsidTr="003F5BA1">
        <w:trPr>
          <w:trHeight w:val="232"/>
        </w:trPr>
        <w:tc>
          <w:tcPr>
            <w:tcW w:w="350" w:type="pct"/>
          </w:tcPr>
          <w:p w14:paraId="3676AEF2" w14:textId="739A7A05" w:rsidR="00D6588D" w:rsidRDefault="00D6588D" w:rsidP="000E04C3">
            <w:pPr>
              <w:tabs>
                <w:tab w:val="left" w:pos="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50" w:type="pct"/>
          </w:tcPr>
          <w:p w14:paraId="022240CD" w14:textId="778EA0A5" w:rsidR="00D6588D" w:rsidRPr="008F1B17" w:rsidRDefault="00D6588D" w:rsidP="006A74E7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6719F6">
              <w:rPr>
                <w:rFonts w:ascii="Arial" w:hAnsi="Arial" w:cs="Arial"/>
                <w:sz w:val="24"/>
                <w:szCs w:val="24"/>
              </w:rPr>
              <w:t xml:space="preserve">Head </w:t>
            </w:r>
            <w:r w:rsidR="00123F57" w:rsidRPr="006719F6">
              <w:rPr>
                <w:rFonts w:ascii="Arial" w:hAnsi="Arial" w:cs="Arial"/>
                <w:sz w:val="24"/>
                <w:szCs w:val="24"/>
              </w:rPr>
              <w:t>–</w:t>
            </w:r>
            <w:r w:rsidRPr="006719F6">
              <w:rPr>
                <w:rFonts w:ascii="Arial" w:hAnsi="Arial" w:cs="Arial"/>
                <w:sz w:val="24"/>
                <w:szCs w:val="24"/>
              </w:rPr>
              <w:t xml:space="preserve"> Compliance</w:t>
            </w:r>
          </w:p>
        </w:tc>
      </w:tr>
    </w:tbl>
    <w:p w14:paraId="01262A17" w14:textId="77777777" w:rsidR="00575A44" w:rsidRDefault="00575A44" w:rsidP="003E1BF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296775" w14:textId="0B063092" w:rsidR="007C5BC9" w:rsidRPr="00402199" w:rsidRDefault="007C5BC9" w:rsidP="003E1BF2">
      <w:pPr>
        <w:tabs>
          <w:tab w:val="left" w:pos="142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C5BC9">
        <w:rPr>
          <w:rFonts w:ascii="Arial" w:hAnsi="Arial" w:cs="Arial"/>
          <w:sz w:val="24"/>
          <w:szCs w:val="24"/>
          <w:lang w:eastAsia="ar-SA"/>
        </w:rPr>
        <w:t xml:space="preserve">The New Product Approval Committee meeting may be convened as and when </w:t>
      </w:r>
      <w:r w:rsidRPr="00402199">
        <w:rPr>
          <w:rFonts w:ascii="Arial" w:hAnsi="Arial" w:cs="Arial"/>
          <w:sz w:val="24"/>
          <w:szCs w:val="24"/>
          <w:lang w:eastAsia="ar-SA"/>
        </w:rPr>
        <w:t>required by the con</w:t>
      </w:r>
      <w:r w:rsidR="00051E59" w:rsidRPr="00402199">
        <w:rPr>
          <w:rFonts w:ascii="Arial" w:hAnsi="Arial" w:cs="Arial"/>
          <w:sz w:val="24"/>
          <w:szCs w:val="24"/>
          <w:lang w:eastAsia="ar-SA"/>
        </w:rPr>
        <w:t xml:space="preserve">venor of the NPAC, the Head of </w:t>
      </w:r>
      <w:r w:rsidRPr="00402199">
        <w:rPr>
          <w:rFonts w:ascii="Arial" w:hAnsi="Arial" w:cs="Arial"/>
          <w:sz w:val="24"/>
          <w:szCs w:val="24"/>
          <w:lang w:eastAsia="ar-SA"/>
        </w:rPr>
        <w:t>R</w:t>
      </w:r>
      <w:r w:rsidR="00051E59" w:rsidRPr="00402199">
        <w:rPr>
          <w:rFonts w:ascii="Arial" w:hAnsi="Arial" w:cs="Arial"/>
          <w:sz w:val="24"/>
          <w:szCs w:val="24"/>
          <w:lang w:eastAsia="ar-SA"/>
        </w:rPr>
        <w:t xml:space="preserve">isk </w:t>
      </w:r>
      <w:r w:rsidRPr="00402199">
        <w:rPr>
          <w:rFonts w:ascii="Arial" w:hAnsi="Arial" w:cs="Arial"/>
          <w:sz w:val="24"/>
          <w:szCs w:val="24"/>
          <w:lang w:eastAsia="ar-SA"/>
        </w:rPr>
        <w:t>M</w:t>
      </w:r>
      <w:r w:rsidR="00051E59" w:rsidRPr="00402199">
        <w:rPr>
          <w:rFonts w:ascii="Arial" w:hAnsi="Arial" w:cs="Arial"/>
          <w:sz w:val="24"/>
          <w:szCs w:val="24"/>
          <w:lang w:eastAsia="ar-SA"/>
        </w:rPr>
        <w:t>anagement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, in consultation with the </w:t>
      </w:r>
      <w:r w:rsidR="00654D4B" w:rsidRPr="00402199">
        <w:rPr>
          <w:rFonts w:ascii="Arial" w:hAnsi="Arial" w:cs="Arial"/>
          <w:sz w:val="24"/>
          <w:szCs w:val="24"/>
        </w:rPr>
        <w:t>MD &amp; CEO</w:t>
      </w:r>
      <w:r w:rsidRPr="00402199">
        <w:rPr>
          <w:rFonts w:ascii="Arial" w:hAnsi="Arial" w:cs="Arial"/>
          <w:sz w:val="24"/>
          <w:szCs w:val="24"/>
          <w:lang w:eastAsia="ar-SA"/>
        </w:rPr>
        <w:t>.</w:t>
      </w:r>
    </w:p>
    <w:p w14:paraId="24891C7F" w14:textId="507C8036" w:rsidR="007266E5" w:rsidRPr="00402199" w:rsidRDefault="007266E5" w:rsidP="003E1BF2">
      <w:pPr>
        <w:tabs>
          <w:tab w:val="left" w:pos="1425"/>
        </w:tabs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p w14:paraId="3F72C8B3" w14:textId="7E145B1E" w:rsidR="007C5BC9" w:rsidRPr="00402199" w:rsidRDefault="00C40F58" w:rsidP="003E1BF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199">
        <w:rPr>
          <w:rFonts w:ascii="Arial" w:hAnsi="Arial" w:cs="Arial"/>
          <w:b/>
          <w:sz w:val="24"/>
          <w:szCs w:val="24"/>
        </w:rPr>
        <w:t xml:space="preserve">The Product Head </w:t>
      </w:r>
      <w:proofErr w:type="gramStart"/>
      <w:r w:rsidRPr="00402199">
        <w:rPr>
          <w:rFonts w:ascii="Arial" w:hAnsi="Arial" w:cs="Arial"/>
          <w:b/>
          <w:sz w:val="24"/>
          <w:szCs w:val="24"/>
        </w:rPr>
        <w:t>has to</w:t>
      </w:r>
      <w:proofErr w:type="gramEnd"/>
      <w:r w:rsidRPr="00402199">
        <w:rPr>
          <w:rFonts w:ascii="Arial" w:hAnsi="Arial" w:cs="Arial"/>
          <w:b/>
          <w:sz w:val="24"/>
          <w:szCs w:val="24"/>
        </w:rPr>
        <w:t xml:space="preserve"> prepare and present the </w:t>
      </w:r>
      <w:r w:rsidR="00D265D7" w:rsidRPr="00402199">
        <w:rPr>
          <w:rFonts w:ascii="Arial" w:hAnsi="Arial" w:cs="Arial"/>
          <w:b/>
          <w:sz w:val="24"/>
          <w:szCs w:val="24"/>
          <w:lang w:eastAsia="ar-SA"/>
        </w:rPr>
        <w:t>Product Program Document</w:t>
      </w:r>
      <w:r w:rsidR="00D265D7" w:rsidRPr="00402199">
        <w:rPr>
          <w:rFonts w:ascii="Arial" w:hAnsi="Arial" w:cs="Arial"/>
          <w:b/>
          <w:sz w:val="24"/>
          <w:szCs w:val="24"/>
        </w:rPr>
        <w:t xml:space="preserve"> (</w:t>
      </w:r>
      <w:r w:rsidRPr="00402199">
        <w:rPr>
          <w:rFonts w:ascii="Arial" w:hAnsi="Arial" w:cs="Arial"/>
          <w:b/>
          <w:sz w:val="24"/>
          <w:szCs w:val="24"/>
        </w:rPr>
        <w:t>PPD</w:t>
      </w:r>
      <w:r w:rsidR="00D265D7" w:rsidRPr="00402199">
        <w:rPr>
          <w:rFonts w:ascii="Arial" w:hAnsi="Arial" w:cs="Arial"/>
          <w:b/>
          <w:sz w:val="24"/>
          <w:szCs w:val="24"/>
        </w:rPr>
        <w:t>)</w:t>
      </w:r>
      <w:r w:rsidRPr="00402199">
        <w:rPr>
          <w:rFonts w:ascii="Arial" w:hAnsi="Arial" w:cs="Arial"/>
          <w:b/>
          <w:sz w:val="24"/>
          <w:szCs w:val="24"/>
        </w:rPr>
        <w:t xml:space="preserve"> before the </w:t>
      </w:r>
      <w:r w:rsidR="00D94DA7" w:rsidRPr="00402199">
        <w:rPr>
          <w:rFonts w:ascii="Arial" w:hAnsi="Arial" w:cs="Arial"/>
          <w:b/>
          <w:sz w:val="24"/>
          <w:szCs w:val="24"/>
          <w:lang w:eastAsia="ar-SA"/>
        </w:rPr>
        <w:t>New Product Approval Committee</w:t>
      </w:r>
      <w:r w:rsidR="00D94DA7" w:rsidRPr="00402199">
        <w:rPr>
          <w:rFonts w:ascii="Arial" w:hAnsi="Arial" w:cs="Arial"/>
          <w:b/>
          <w:sz w:val="24"/>
          <w:szCs w:val="24"/>
        </w:rPr>
        <w:t xml:space="preserve"> (</w:t>
      </w:r>
      <w:r w:rsidRPr="00402199">
        <w:rPr>
          <w:rFonts w:ascii="Arial" w:hAnsi="Arial" w:cs="Arial"/>
          <w:b/>
          <w:sz w:val="24"/>
          <w:szCs w:val="24"/>
        </w:rPr>
        <w:t>NPAC</w:t>
      </w:r>
      <w:r w:rsidR="00D94DA7" w:rsidRPr="00402199">
        <w:rPr>
          <w:rFonts w:ascii="Arial" w:hAnsi="Arial" w:cs="Arial"/>
          <w:b/>
          <w:sz w:val="24"/>
          <w:szCs w:val="24"/>
        </w:rPr>
        <w:t>)</w:t>
      </w:r>
      <w:r w:rsidRPr="00402199">
        <w:rPr>
          <w:rFonts w:ascii="Arial" w:hAnsi="Arial" w:cs="Arial"/>
          <w:b/>
          <w:sz w:val="24"/>
          <w:szCs w:val="24"/>
        </w:rPr>
        <w:t>.</w:t>
      </w:r>
    </w:p>
    <w:p w14:paraId="318A4E29" w14:textId="5BED15DE" w:rsidR="00575A44" w:rsidRPr="00402199" w:rsidRDefault="00575A44" w:rsidP="003E1BF2">
      <w:pPr>
        <w:spacing w:line="240" w:lineRule="auto"/>
        <w:jc w:val="both"/>
        <w:rPr>
          <w:rFonts w:cs="Arial"/>
          <w:sz w:val="24"/>
          <w:szCs w:val="24"/>
          <w:lang w:eastAsia="ar-SA"/>
        </w:rPr>
      </w:pPr>
      <w:r w:rsidRPr="00402199">
        <w:rPr>
          <w:rFonts w:ascii="Arial" w:hAnsi="Arial" w:cs="Arial"/>
          <w:sz w:val="24"/>
          <w:szCs w:val="24"/>
          <w:lang w:eastAsia="ar-SA"/>
        </w:rPr>
        <w:t xml:space="preserve">The </w:t>
      </w:r>
      <w:r w:rsidR="00654D4B" w:rsidRPr="00402199">
        <w:rPr>
          <w:rFonts w:ascii="Arial" w:hAnsi="Arial" w:cs="Arial"/>
          <w:sz w:val="24"/>
          <w:szCs w:val="24"/>
        </w:rPr>
        <w:t>MD &amp; CEO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shall act as a chairperson for </w:t>
      </w:r>
      <w:r w:rsidR="00C24A0E" w:rsidRPr="00402199">
        <w:rPr>
          <w:rFonts w:ascii="Arial" w:hAnsi="Arial" w:cs="Arial"/>
          <w:sz w:val="24"/>
          <w:szCs w:val="24"/>
          <w:lang w:eastAsia="ar-SA"/>
        </w:rPr>
        <w:t>New Product Approval Committee (</w:t>
      </w:r>
      <w:r w:rsidRPr="00402199">
        <w:rPr>
          <w:rFonts w:ascii="Arial" w:hAnsi="Arial" w:cs="Arial"/>
          <w:sz w:val="24"/>
          <w:szCs w:val="24"/>
          <w:lang w:eastAsia="ar-SA"/>
        </w:rPr>
        <w:t>NPAC</w:t>
      </w:r>
      <w:r w:rsidR="00C24A0E" w:rsidRPr="00402199">
        <w:rPr>
          <w:rFonts w:ascii="Arial" w:hAnsi="Arial" w:cs="Arial"/>
          <w:sz w:val="24"/>
          <w:szCs w:val="24"/>
          <w:lang w:eastAsia="ar-SA"/>
        </w:rPr>
        <w:t>)</w:t>
      </w:r>
      <w:r w:rsidRPr="00402199">
        <w:rPr>
          <w:rFonts w:ascii="Arial" w:hAnsi="Arial" w:cs="Arial"/>
          <w:sz w:val="24"/>
          <w:szCs w:val="24"/>
          <w:lang w:eastAsia="ar-SA"/>
        </w:rPr>
        <w:t>. In his absence, the senior most official shall be the chairperson. The quorum for a meeting shall be 3 members including the Chairperson of the meeting.</w:t>
      </w:r>
    </w:p>
    <w:p w14:paraId="21E555DC" w14:textId="1622ADC1" w:rsidR="00575A44" w:rsidRPr="00402199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02199">
        <w:rPr>
          <w:rFonts w:ascii="Arial" w:hAnsi="Arial" w:cs="Arial"/>
          <w:sz w:val="24"/>
          <w:szCs w:val="24"/>
          <w:lang w:eastAsia="ar-SA"/>
        </w:rPr>
        <w:t xml:space="preserve">All </w:t>
      </w:r>
      <w:r w:rsidR="00C24A0E" w:rsidRPr="00402199">
        <w:rPr>
          <w:rFonts w:ascii="Arial" w:hAnsi="Arial" w:cs="Arial"/>
          <w:sz w:val="24"/>
          <w:szCs w:val="24"/>
          <w:lang w:eastAsia="ar-SA"/>
        </w:rPr>
        <w:t>New Product Approval Committee (</w:t>
      </w:r>
      <w:r w:rsidRPr="00402199">
        <w:rPr>
          <w:rFonts w:ascii="Arial" w:hAnsi="Arial" w:cs="Arial"/>
          <w:sz w:val="24"/>
          <w:szCs w:val="24"/>
          <w:lang w:eastAsia="ar-SA"/>
        </w:rPr>
        <w:t>NPAC</w:t>
      </w:r>
      <w:r w:rsidR="00C24A0E" w:rsidRPr="00402199">
        <w:rPr>
          <w:rFonts w:ascii="Arial" w:hAnsi="Arial" w:cs="Arial"/>
          <w:sz w:val="24"/>
          <w:szCs w:val="24"/>
          <w:lang w:eastAsia="ar-SA"/>
        </w:rPr>
        <w:t>)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members are required to be in consensus for the Product Program Document</w:t>
      </w:r>
      <w:r w:rsidR="00E72D49" w:rsidRPr="00402199">
        <w:rPr>
          <w:rFonts w:ascii="Arial" w:hAnsi="Arial" w:cs="Arial"/>
          <w:sz w:val="24"/>
          <w:szCs w:val="24"/>
          <w:lang w:eastAsia="ar-SA"/>
        </w:rPr>
        <w:t xml:space="preserve"> (PPD)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to be approved. </w:t>
      </w:r>
    </w:p>
    <w:p w14:paraId="761BA007" w14:textId="114AF9BC" w:rsidR="00575A44" w:rsidRPr="006642C3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02199">
        <w:rPr>
          <w:rFonts w:ascii="Arial" w:hAnsi="Arial" w:cs="Arial"/>
          <w:sz w:val="24"/>
          <w:szCs w:val="24"/>
          <w:lang w:eastAsia="ar-SA"/>
        </w:rPr>
        <w:t xml:space="preserve">The </w:t>
      </w:r>
      <w:r w:rsidR="00654D4B" w:rsidRPr="00402199">
        <w:rPr>
          <w:rFonts w:ascii="Arial" w:hAnsi="Arial" w:cs="Arial"/>
          <w:sz w:val="24"/>
          <w:szCs w:val="24"/>
        </w:rPr>
        <w:t>MD &amp; CEO</w:t>
      </w:r>
      <w:r w:rsidR="00123F57" w:rsidRPr="0040219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will have </w:t>
      </w:r>
      <w:r w:rsidR="00922A35" w:rsidRPr="00402199">
        <w:rPr>
          <w:rFonts w:ascii="Arial" w:hAnsi="Arial" w:cs="Arial"/>
          <w:sz w:val="24"/>
          <w:szCs w:val="24"/>
          <w:lang w:eastAsia="ar-SA"/>
        </w:rPr>
        <w:t>the overriding powers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to either approve or reject a proposal at any stage.  This authority is delegated by the Board of Directors to the </w:t>
      </w:r>
      <w:r w:rsidR="00654D4B" w:rsidRPr="00402199">
        <w:rPr>
          <w:rFonts w:ascii="Arial" w:hAnsi="Arial" w:cs="Arial"/>
          <w:sz w:val="24"/>
          <w:szCs w:val="24"/>
        </w:rPr>
        <w:t>MD &amp; CEO</w:t>
      </w:r>
      <w:r w:rsidR="00D43393" w:rsidRPr="0040219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02199">
        <w:rPr>
          <w:rFonts w:ascii="Arial" w:hAnsi="Arial" w:cs="Arial"/>
          <w:sz w:val="24"/>
          <w:szCs w:val="24"/>
          <w:lang w:eastAsia="ar-SA"/>
        </w:rPr>
        <w:t>to ensure that decisions on the viability of any proposal is not held up, at any stage.</w:t>
      </w:r>
    </w:p>
    <w:p w14:paraId="1CD714D8" w14:textId="34B57D03" w:rsidR="00734469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All </w:t>
      </w:r>
      <w:r w:rsidR="00C24A0E" w:rsidRPr="00575A44">
        <w:rPr>
          <w:rFonts w:ascii="Arial" w:hAnsi="Arial" w:cs="Arial"/>
          <w:sz w:val="24"/>
          <w:szCs w:val="24"/>
          <w:lang w:eastAsia="ar-SA"/>
        </w:rPr>
        <w:t xml:space="preserve">Product Program </w:t>
      </w:r>
      <w:r w:rsidR="00C24A0E" w:rsidRPr="00D265D7">
        <w:rPr>
          <w:rFonts w:ascii="Arial" w:hAnsi="Arial" w:cs="Arial"/>
          <w:sz w:val="24"/>
          <w:szCs w:val="24"/>
          <w:lang w:eastAsia="ar-SA"/>
        </w:rPr>
        <w:t xml:space="preserve">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PPD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should </w:t>
      </w:r>
      <w:r w:rsidR="002C4782">
        <w:rPr>
          <w:rFonts w:ascii="Arial" w:hAnsi="Arial" w:cs="Arial"/>
          <w:sz w:val="24"/>
          <w:szCs w:val="24"/>
          <w:lang w:eastAsia="ar-SA"/>
        </w:rPr>
        <w:t>be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submitted</w:t>
      </w:r>
      <w:r w:rsidR="002C4782">
        <w:rPr>
          <w:rFonts w:ascii="Arial" w:hAnsi="Arial" w:cs="Arial"/>
          <w:sz w:val="24"/>
          <w:szCs w:val="24"/>
          <w:lang w:eastAsia="ar-SA"/>
        </w:rPr>
        <w:t>/circulated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to the </w:t>
      </w:r>
      <w:r w:rsidR="00C24A0E" w:rsidRPr="00ED60FC">
        <w:rPr>
          <w:rFonts w:ascii="Arial" w:hAnsi="Arial" w:cs="Arial"/>
          <w:sz w:val="24"/>
          <w:szCs w:val="24"/>
          <w:lang w:eastAsia="ar-SA"/>
        </w:rPr>
        <w:t>New</w:t>
      </w:r>
      <w:r w:rsidR="00C24A0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24A0E" w:rsidRPr="00575A44">
        <w:rPr>
          <w:rFonts w:ascii="Arial" w:hAnsi="Arial" w:cs="Arial"/>
          <w:sz w:val="24"/>
          <w:szCs w:val="24"/>
          <w:lang w:eastAsia="ar-SA"/>
        </w:rPr>
        <w:t xml:space="preserve">Product Approval Committee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NPAC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with mandatory sign off from the Chief Compliance Officer, Head of Information Technology and Head of </w:t>
      </w:r>
      <w:r w:rsidR="00C44F72" w:rsidRPr="00575A44">
        <w:rPr>
          <w:rFonts w:ascii="Arial" w:hAnsi="Arial" w:cs="Arial"/>
          <w:sz w:val="24"/>
          <w:szCs w:val="24"/>
          <w:lang w:eastAsia="ar-SA"/>
        </w:rPr>
        <w:t>Operations. Apart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from the members above, special invitees may be included depending upon the subject and the proponents of the Product or its variant, for approvals. </w:t>
      </w:r>
      <w:r w:rsidR="00C24A0E" w:rsidRPr="00ED60FC">
        <w:rPr>
          <w:rFonts w:ascii="Arial" w:hAnsi="Arial" w:cs="Arial"/>
          <w:sz w:val="24"/>
          <w:szCs w:val="24"/>
          <w:lang w:eastAsia="ar-SA"/>
        </w:rPr>
        <w:t>New</w:t>
      </w:r>
      <w:r w:rsidR="00C24A0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24A0E" w:rsidRPr="00575A44">
        <w:rPr>
          <w:rFonts w:ascii="Arial" w:hAnsi="Arial" w:cs="Arial"/>
          <w:sz w:val="24"/>
          <w:szCs w:val="24"/>
          <w:lang w:eastAsia="ar-SA"/>
        </w:rPr>
        <w:t xml:space="preserve">Product Approval Committee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NPAC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members may delegate people as appropriate depending on the product presented in the committee. </w:t>
      </w:r>
    </w:p>
    <w:p w14:paraId="0A92BEB9" w14:textId="1A6EC5FC" w:rsidR="00575A44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bookmarkStart w:id="32" w:name="_Toc34981393"/>
      <w:r w:rsidRPr="00575A44">
        <w:rPr>
          <w:rFonts w:ascii="Arial" w:hAnsi="Arial" w:cs="Arial"/>
          <w:color w:val="2E74B5" w:themeColor="accent5" w:themeShade="BF"/>
          <w:sz w:val="24"/>
          <w:szCs w:val="24"/>
        </w:rPr>
        <w:t>Overview of New Product Approval Process</w:t>
      </w:r>
      <w:bookmarkEnd w:id="32"/>
    </w:p>
    <w:p w14:paraId="5BF467EA" w14:textId="666939FD" w:rsidR="00575A44" w:rsidRPr="00575A44" w:rsidRDefault="00575A44" w:rsidP="00F25CE1">
      <w:pPr>
        <w:spacing w:before="24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The New Product Approval Process will be applicable to all new products launched</w:t>
      </w:r>
      <w:r w:rsidR="000A3D65">
        <w:rPr>
          <w:rFonts w:ascii="Arial" w:hAnsi="Arial" w:cs="Arial"/>
          <w:sz w:val="24"/>
          <w:szCs w:val="24"/>
          <w:lang w:eastAsia="ar-SA"/>
        </w:rPr>
        <w:t>.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4A4362F5" w14:textId="77777777" w:rsid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The steps involved in New Product Approval Process are as follows:</w:t>
      </w:r>
    </w:p>
    <w:p w14:paraId="163840E0" w14:textId="40FAEF5A" w:rsid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33" w:name="_Toc434262492"/>
      <w:bookmarkStart w:id="34" w:name="_Toc34981394"/>
      <w:bookmarkEnd w:id="33"/>
      <w:r w:rsidRPr="00575A44">
        <w:rPr>
          <w:rFonts w:ascii="Arial" w:hAnsi="Arial" w:cs="Arial"/>
          <w:sz w:val="24"/>
          <w:szCs w:val="24"/>
        </w:rPr>
        <w:t>Product Initiation Stage</w:t>
      </w:r>
      <w:bookmarkEnd w:id="34"/>
    </w:p>
    <w:p w14:paraId="071D8C1F" w14:textId="2DB98B49" w:rsidR="00575A44" w:rsidRPr="00986AD7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86AD7">
        <w:rPr>
          <w:rFonts w:ascii="Arial" w:hAnsi="Arial" w:cs="Arial"/>
          <w:sz w:val="24"/>
          <w:szCs w:val="24"/>
          <w:lang w:eastAsia="ar-SA"/>
        </w:rPr>
        <w:t xml:space="preserve">The initiation stage involves conceptualization of the new product by the Head of respective business. 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 xml:space="preserve">He will prepare a </w:t>
      </w:r>
      <w:r w:rsidR="00C24A0E">
        <w:rPr>
          <w:rFonts w:ascii="Arial" w:hAnsi="Arial" w:cs="Arial"/>
          <w:sz w:val="24"/>
          <w:szCs w:val="24"/>
          <w:lang w:eastAsia="ar-SA"/>
        </w:rPr>
        <w:t>P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 xml:space="preserve">roduct </w:t>
      </w:r>
      <w:r w:rsidR="00C24A0E">
        <w:rPr>
          <w:rFonts w:ascii="Arial" w:hAnsi="Arial" w:cs="Arial"/>
          <w:sz w:val="24"/>
          <w:szCs w:val="24"/>
          <w:lang w:eastAsia="ar-SA"/>
        </w:rPr>
        <w:t>C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 xml:space="preserve">oncept </w:t>
      </w:r>
      <w:r w:rsidR="00C24A0E">
        <w:rPr>
          <w:rFonts w:ascii="Arial" w:hAnsi="Arial" w:cs="Arial"/>
          <w:sz w:val="24"/>
          <w:szCs w:val="24"/>
          <w:lang w:eastAsia="ar-SA"/>
        </w:rPr>
        <w:t>N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>ote</w:t>
      </w:r>
      <w:r w:rsidR="006C0D9F" w:rsidRPr="00986AD7">
        <w:rPr>
          <w:rFonts w:ascii="Arial" w:hAnsi="Arial" w:cs="Arial"/>
          <w:sz w:val="24"/>
          <w:szCs w:val="24"/>
          <w:lang w:eastAsia="ar-SA"/>
        </w:rPr>
        <w:t xml:space="preserve"> (PCN)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 xml:space="preserve"> containing </w:t>
      </w:r>
    </w:p>
    <w:p w14:paraId="3F859307" w14:textId="35B60D83" w:rsidR="0045514F" w:rsidRPr="00123F57" w:rsidRDefault="0045514F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123F57">
        <w:rPr>
          <w:rFonts w:ascii="Arial" w:eastAsia="Calibri" w:hAnsi="Arial" w:cs="Arial"/>
          <w:kern w:val="12"/>
          <w:sz w:val="24"/>
          <w:szCs w:val="24"/>
        </w:rPr>
        <w:t>Rationale for the introduction of the proposed product</w:t>
      </w:r>
    </w:p>
    <w:p w14:paraId="13954453" w14:textId="33D59183" w:rsidR="00575A44" w:rsidRPr="00123F57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jc w:val="both"/>
        <w:rPr>
          <w:rFonts w:ascii="Arial" w:eastAsia="Calibri" w:hAnsi="Arial" w:cs="Arial"/>
          <w:kern w:val="12"/>
          <w:sz w:val="24"/>
          <w:szCs w:val="24"/>
        </w:rPr>
      </w:pPr>
      <w:r w:rsidRPr="00123F57">
        <w:rPr>
          <w:rFonts w:ascii="Arial" w:eastAsia="Calibri" w:hAnsi="Arial" w:cs="Arial"/>
          <w:kern w:val="12"/>
          <w:sz w:val="24"/>
          <w:szCs w:val="24"/>
        </w:rPr>
        <w:t>Overview of the proposed product offering</w:t>
      </w:r>
      <w:r w:rsidR="0045514F" w:rsidRPr="00123F57">
        <w:rPr>
          <w:rFonts w:ascii="Arial" w:eastAsia="Calibri" w:hAnsi="Arial" w:cs="Arial"/>
          <w:kern w:val="12"/>
          <w:sz w:val="24"/>
          <w:szCs w:val="24"/>
        </w:rPr>
        <w:t xml:space="preserve"> including commercial &amp; economic expectation, Risk adjusted return</w:t>
      </w:r>
      <w:r w:rsidR="00437AC3" w:rsidRPr="00123F57">
        <w:rPr>
          <w:rFonts w:ascii="Arial" w:eastAsia="Calibri" w:hAnsi="Arial" w:cs="Arial"/>
          <w:kern w:val="12"/>
          <w:sz w:val="24"/>
          <w:szCs w:val="24"/>
        </w:rPr>
        <w:t xml:space="preserve"> from the product</w:t>
      </w:r>
      <w:r w:rsidR="0045514F" w:rsidRPr="00123F57">
        <w:rPr>
          <w:rFonts w:ascii="Arial" w:eastAsia="Calibri" w:hAnsi="Arial" w:cs="Arial"/>
          <w:kern w:val="12"/>
          <w:sz w:val="24"/>
          <w:szCs w:val="24"/>
        </w:rPr>
        <w:t>, etc.</w:t>
      </w:r>
    </w:p>
    <w:p w14:paraId="606AED6E" w14:textId="0D264D12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lastRenderedPageBreak/>
        <w:t>Product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 xml:space="preserve"> Variants and Customer Segments.</w:t>
      </w:r>
    </w:p>
    <w:p w14:paraId="01238788" w14:textId="4BA00F71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Customer Value Proposition and key features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>.</w:t>
      </w:r>
    </w:p>
    <w:p w14:paraId="4B131577" w14:textId="7D6BB11F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Market and Marketing strategies including advertisement/publicity plans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>.</w:t>
      </w:r>
    </w:p>
    <w:p w14:paraId="362B64C0" w14:textId="3AF3CBBA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Pro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>posed customer service channels.</w:t>
      </w:r>
    </w:p>
    <w:p w14:paraId="39C4FBFB" w14:textId="41743871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 xml:space="preserve">IT and Regulatory requirements. </w:t>
      </w:r>
    </w:p>
    <w:p w14:paraId="5503AB0B" w14:textId="14CB38A4" w:rsidR="00986AD7" w:rsidRPr="0045514F" w:rsidRDefault="00986AD7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Approximate funding requirements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>.</w:t>
      </w:r>
    </w:p>
    <w:p w14:paraId="08C59D31" w14:textId="59849CFE" w:rsidR="00734469" w:rsidRPr="0045514F" w:rsidRDefault="00336BAC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Cost &amp; benefit and financial projection.</w:t>
      </w:r>
    </w:p>
    <w:p w14:paraId="202C0C43" w14:textId="77777777" w:rsidR="00575A44" w:rsidRDefault="007C5BC9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The product concept note will be reviewed by </w:t>
      </w:r>
    </w:p>
    <w:p w14:paraId="0FF3A152" w14:textId="2A08B94F" w:rsidR="007C5BC9" w:rsidRPr="0002652A" w:rsidRDefault="00407A77" w:rsidP="00035BBA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2652A">
        <w:rPr>
          <w:rFonts w:ascii="Arial" w:hAnsi="Arial" w:cs="Arial"/>
          <w:sz w:val="24"/>
          <w:szCs w:val="24"/>
          <w:lang w:eastAsia="ar-SA"/>
        </w:rPr>
        <w:t>Head Risk</w:t>
      </w:r>
      <w:r w:rsidR="0002652A">
        <w:rPr>
          <w:rFonts w:ascii="Arial" w:hAnsi="Arial" w:cs="Arial"/>
          <w:sz w:val="24"/>
          <w:szCs w:val="24"/>
          <w:lang w:eastAsia="ar-SA"/>
        </w:rPr>
        <w:t xml:space="preserve">                      </w:t>
      </w:r>
      <w:r w:rsidR="00665430">
        <w:rPr>
          <w:rFonts w:ascii="Arial" w:hAnsi="Arial" w:cs="Arial"/>
          <w:sz w:val="24"/>
          <w:szCs w:val="24"/>
          <w:lang w:eastAsia="ar-SA"/>
        </w:rPr>
        <w:t>c</w:t>
      </w:r>
      <w:r w:rsidR="0002652A">
        <w:rPr>
          <w:rFonts w:ascii="Arial" w:hAnsi="Arial" w:cs="Arial"/>
          <w:sz w:val="24"/>
          <w:szCs w:val="24"/>
          <w:lang w:eastAsia="ar-SA"/>
        </w:rPr>
        <w:t xml:space="preserve">)   </w:t>
      </w:r>
      <w:r w:rsidR="007C5BC9" w:rsidRPr="0002652A">
        <w:rPr>
          <w:rFonts w:ascii="Arial" w:hAnsi="Arial" w:cs="Arial"/>
          <w:sz w:val="24"/>
          <w:szCs w:val="24"/>
          <w:lang w:eastAsia="ar-SA"/>
        </w:rPr>
        <w:t>Head A</w:t>
      </w:r>
      <w:r w:rsidR="002A515C" w:rsidRPr="0002652A">
        <w:rPr>
          <w:rFonts w:ascii="Arial" w:hAnsi="Arial" w:cs="Arial"/>
          <w:sz w:val="24"/>
          <w:szCs w:val="24"/>
          <w:lang w:eastAsia="ar-SA"/>
        </w:rPr>
        <w:t>&amp;</w:t>
      </w:r>
      <w:r w:rsidR="007C5BC9" w:rsidRPr="0002652A">
        <w:rPr>
          <w:rFonts w:ascii="Arial" w:hAnsi="Arial" w:cs="Arial"/>
          <w:sz w:val="24"/>
          <w:szCs w:val="24"/>
          <w:lang w:eastAsia="ar-SA"/>
        </w:rPr>
        <w:t>BR</w:t>
      </w:r>
    </w:p>
    <w:p w14:paraId="1430D787" w14:textId="60ECE338" w:rsidR="00676E94" w:rsidRPr="00665430" w:rsidRDefault="00E72D49" w:rsidP="00035BBA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65430">
        <w:rPr>
          <w:rFonts w:ascii="Arial" w:hAnsi="Arial" w:cs="Arial"/>
          <w:sz w:val="24"/>
          <w:szCs w:val="24"/>
          <w:lang w:eastAsia="ar-SA"/>
        </w:rPr>
        <w:t>Head Finance</w:t>
      </w:r>
      <w:r w:rsidR="0002652A" w:rsidRPr="00665430">
        <w:rPr>
          <w:rFonts w:ascii="Arial" w:hAnsi="Arial" w:cs="Arial"/>
          <w:sz w:val="24"/>
          <w:szCs w:val="24"/>
          <w:lang w:eastAsia="ar-SA"/>
        </w:rPr>
        <w:t xml:space="preserve">                d)   </w:t>
      </w:r>
      <w:r w:rsidR="00676E94" w:rsidRPr="00665430">
        <w:rPr>
          <w:rFonts w:ascii="Arial" w:hAnsi="Arial" w:cs="Arial"/>
          <w:sz w:val="24"/>
          <w:szCs w:val="24"/>
          <w:lang w:eastAsia="ar-SA"/>
        </w:rPr>
        <w:t>Head IT</w:t>
      </w:r>
    </w:p>
    <w:p w14:paraId="7E21312A" w14:textId="749A410E" w:rsidR="00155A25" w:rsidRDefault="00676E9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719F6">
        <w:rPr>
          <w:rFonts w:ascii="Arial" w:hAnsi="Arial" w:cs="Arial"/>
          <w:sz w:val="24"/>
          <w:szCs w:val="24"/>
        </w:rPr>
        <w:t xml:space="preserve">It should be a prerequisite that the IT department attests to its capabilities to service the product. If manual workarounds are required these need to be finally approved by </w:t>
      </w:r>
      <w:r w:rsidR="00320D3E" w:rsidRPr="006719F6">
        <w:rPr>
          <w:rFonts w:ascii="Arial" w:hAnsi="Arial" w:cs="Arial"/>
          <w:sz w:val="24"/>
          <w:szCs w:val="24"/>
        </w:rPr>
        <w:t>Executive Director</w:t>
      </w:r>
      <w:r w:rsidR="00133B9C" w:rsidRPr="006B1BB4">
        <w:rPr>
          <w:rFonts w:ascii="Arial" w:hAnsi="Arial" w:cs="Arial"/>
          <w:sz w:val="24"/>
          <w:szCs w:val="24"/>
        </w:rPr>
        <w:t>.</w:t>
      </w:r>
      <w:r w:rsidRPr="006B1BB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1192E7C0" w14:textId="3A31A29B" w:rsidR="00480BFD" w:rsidRPr="006719F6" w:rsidRDefault="006C0D9F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719F6">
        <w:rPr>
          <w:rFonts w:ascii="Arial" w:hAnsi="Arial" w:cs="Arial"/>
          <w:sz w:val="24"/>
          <w:szCs w:val="24"/>
          <w:lang w:eastAsia="ar-SA"/>
        </w:rPr>
        <w:t xml:space="preserve">If found viable, the same will be recommended for </w:t>
      </w:r>
      <w:r w:rsidR="00123F57" w:rsidRPr="006719F6">
        <w:rPr>
          <w:rFonts w:ascii="Arial" w:hAnsi="Arial" w:cs="Arial"/>
          <w:sz w:val="24"/>
          <w:szCs w:val="24"/>
        </w:rPr>
        <w:t>Executive Director</w:t>
      </w:r>
      <w:r w:rsidR="00123F57" w:rsidRPr="006719F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719F6">
        <w:rPr>
          <w:rFonts w:ascii="Arial" w:hAnsi="Arial" w:cs="Arial"/>
          <w:sz w:val="24"/>
          <w:szCs w:val="24"/>
          <w:lang w:eastAsia="ar-SA"/>
        </w:rPr>
        <w:t>for his in-</w:t>
      </w:r>
      <w:proofErr w:type="gramStart"/>
      <w:r w:rsidRPr="006719F6">
        <w:rPr>
          <w:rFonts w:ascii="Arial" w:hAnsi="Arial" w:cs="Arial"/>
          <w:sz w:val="24"/>
          <w:szCs w:val="24"/>
          <w:lang w:eastAsia="ar-SA"/>
        </w:rPr>
        <w:t>principle</w:t>
      </w:r>
      <w:proofErr w:type="gramEnd"/>
      <w:r w:rsidRPr="006719F6">
        <w:rPr>
          <w:rFonts w:ascii="Arial" w:hAnsi="Arial" w:cs="Arial"/>
          <w:sz w:val="24"/>
          <w:szCs w:val="24"/>
          <w:lang w:eastAsia="ar-SA"/>
        </w:rPr>
        <w:t xml:space="preserve"> approval. </w:t>
      </w:r>
    </w:p>
    <w:p w14:paraId="4BD162A7" w14:textId="77777777" w:rsidR="006C0D9F" w:rsidRPr="006719F6" w:rsidRDefault="006C0D9F" w:rsidP="00035BBA">
      <w:pPr>
        <w:pStyle w:val="Heading2"/>
        <w:keepLines w:val="0"/>
        <w:numPr>
          <w:ilvl w:val="1"/>
          <w:numId w:val="1"/>
        </w:numPr>
        <w:tabs>
          <w:tab w:val="clear" w:pos="5536"/>
          <w:tab w:val="num" w:pos="426"/>
        </w:tabs>
        <w:spacing w:before="0" w:after="240" w:line="240" w:lineRule="auto"/>
        <w:ind w:left="425" w:hanging="425"/>
        <w:jc w:val="both"/>
        <w:rPr>
          <w:rFonts w:ascii="Arial" w:hAnsi="Arial" w:cs="Arial"/>
          <w:color w:val="auto"/>
          <w:sz w:val="24"/>
          <w:szCs w:val="24"/>
        </w:rPr>
      </w:pPr>
      <w:bookmarkStart w:id="35" w:name="_Toc34981395"/>
      <w:r w:rsidRPr="006719F6">
        <w:rPr>
          <w:rFonts w:ascii="Arial" w:hAnsi="Arial" w:cs="Arial"/>
          <w:color w:val="auto"/>
          <w:sz w:val="24"/>
          <w:szCs w:val="24"/>
        </w:rPr>
        <w:t>Product Review and Approval Departments</w:t>
      </w:r>
      <w:bookmarkEnd w:id="35"/>
      <w:r w:rsidRPr="006719F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AC27975" w14:textId="5A3E3647" w:rsidR="006C0D9F" w:rsidRPr="00237B42" w:rsidRDefault="006C0D9F" w:rsidP="00237B4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719F6">
        <w:rPr>
          <w:rFonts w:ascii="Arial" w:hAnsi="Arial" w:cs="Arial"/>
          <w:sz w:val="24"/>
          <w:szCs w:val="24"/>
          <w:lang w:eastAsia="ar-SA"/>
        </w:rPr>
        <w:t xml:space="preserve">On approval of the </w:t>
      </w:r>
      <w:r w:rsidR="00C24A0E" w:rsidRPr="006719F6">
        <w:rPr>
          <w:rFonts w:ascii="Arial" w:hAnsi="Arial" w:cs="Arial"/>
          <w:sz w:val="24"/>
          <w:szCs w:val="24"/>
          <w:lang w:eastAsia="ar-SA"/>
        </w:rPr>
        <w:t>Product Concept Note (</w:t>
      </w:r>
      <w:r w:rsidRPr="006719F6">
        <w:rPr>
          <w:rFonts w:ascii="Arial" w:hAnsi="Arial" w:cs="Arial"/>
          <w:sz w:val="24"/>
          <w:szCs w:val="24"/>
          <w:lang w:eastAsia="ar-SA"/>
        </w:rPr>
        <w:t>PCN</w:t>
      </w:r>
      <w:r w:rsidR="00C24A0E" w:rsidRPr="006719F6">
        <w:rPr>
          <w:rFonts w:ascii="Arial" w:hAnsi="Arial" w:cs="Arial"/>
          <w:sz w:val="24"/>
          <w:szCs w:val="24"/>
          <w:lang w:eastAsia="ar-SA"/>
        </w:rPr>
        <w:t>)</w:t>
      </w:r>
      <w:r w:rsidRPr="006719F6">
        <w:rPr>
          <w:rFonts w:ascii="Arial" w:hAnsi="Arial" w:cs="Arial"/>
          <w:sz w:val="24"/>
          <w:szCs w:val="24"/>
          <w:lang w:eastAsia="ar-SA"/>
        </w:rPr>
        <w:t xml:space="preserve"> by </w:t>
      </w:r>
      <w:r w:rsidR="00123F57" w:rsidRPr="006719F6">
        <w:rPr>
          <w:rFonts w:ascii="Arial" w:hAnsi="Arial" w:cs="Arial"/>
          <w:sz w:val="24"/>
          <w:szCs w:val="24"/>
        </w:rPr>
        <w:t>Executive Director</w:t>
      </w:r>
      <w:r w:rsidR="00ED5CAC" w:rsidRPr="006719F6">
        <w:rPr>
          <w:rFonts w:ascii="Arial" w:hAnsi="Arial" w:cs="Arial"/>
          <w:sz w:val="24"/>
          <w:szCs w:val="24"/>
          <w:lang w:eastAsia="ar-SA"/>
        </w:rPr>
        <w:t>,</w:t>
      </w:r>
      <w:r w:rsidRPr="006719F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CAC" w:rsidRPr="006719F6">
        <w:rPr>
          <w:rFonts w:ascii="Arial" w:hAnsi="Arial" w:cs="Arial"/>
          <w:sz w:val="24"/>
          <w:szCs w:val="24"/>
          <w:lang w:eastAsia="ar-SA"/>
        </w:rPr>
        <w:t>t</w:t>
      </w:r>
      <w:r w:rsidRPr="006719F6">
        <w:rPr>
          <w:rFonts w:ascii="Arial" w:hAnsi="Arial" w:cs="Arial"/>
          <w:sz w:val="24"/>
          <w:szCs w:val="24"/>
          <w:lang w:eastAsia="ar-SA"/>
        </w:rPr>
        <w:t xml:space="preserve">he Product Program Document (PPD) is to be prepared by the proposing unit and is </w:t>
      </w:r>
      <w:r w:rsidRPr="00237B42">
        <w:rPr>
          <w:rFonts w:ascii="Arial" w:hAnsi="Arial" w:cs="Arial"/>
          <w:sz w:val="24"/>
          <w:szCs w:val="24"/>
          <w:lang w:eastAsia="ar-SA"/>
        </w:rPr>
        <w:t>to be reviewed by designated members from below mentioned departments:</w:t>
      </w:r>
    </w:p>
    <w:p w14:paraId="51BA60B5" w14:textId="77777777" w:rsidR="00C44F72" w:rsidRPr="00237B42" w:rsidRDefault="00C44F72" w:rsidP="003E1BF2">
      <w:pPr>
        <w:pStyle w:val="ListParagraph"/>
        <w:spacing w:after="0" w:line="240" w:lineRule="auto"/>
        <w:ind w:left="426"/>
        <w:rPr>
          <w:rFonts w:ascii="Arial" w:hAnsi="Arial" w:cs="Arial"/>
          <w:sz w:val="12"/>
          <w:szCs w:val="24"/>
          <w:lang w:eastAsia="ar-SA"/>
        </w:rPr>
      </w:pPr>
    </w:p>
    <w:p w14:paraId="761CEC79" w14:textId="4C5673AF" w:rsidR="006C0D9F" w:rsidRPr="002A6705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Compliance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  <w:t>6.   Sales &amp; Marketing</w:t>
      </w:r>
    </w:p>
    <w:p w14:paraId="4EA8CD4D" w14:textId="0FB5CB19" w:rsidR="006C0D9F" w:rsidRPr="006C0D9F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Legal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  <w:t xml:space="preserve">7.   </w:t>
      </w:r>
      <w:r w:rsidR="002A6705" w:rsidRPr="006C0D9F">
        <w:rPr>
          <w:rFonts w:ascii="Arial" w:hAnsi="Arial" w:cs="Arial"/>
          <w:sz w:val="24"/>
          <w:szCs w:val="24"/>
        </w:rPr>
        <w:t>Information Technology</w:t>
      </w:r>
    </w:p>
    <w:p w14:paraId="3CD8D9D1" w14:textId="06FC1F92" w:rsidR="006C0D9F" w:rsidRPr="006C0D9F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Risk</w:t>
      </w:r>
      <w:r w:rsidR="009B4627">
        <w:rPr>
          <w:rFonts w:ascii="Arial" w:hAnsi="Arial" w:cs="Arial"/>
          <w:sz w:val="24"/>
          <w:szCs w:val="24"/>
        </w:rPr>
        <w:t xml:space="preserve"> Management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  <w:t xml:space="preserve">8.   </w:t>
      </w:r>
      <w:r w:rsidR="002A6705" w:rsidRPr="006C0D9F">
        <w:rPr>
          <w:rFonts w:ascii="Arial" w:hAnsi="Arial" w:cs="Arial"/>
          <w:sz w:val="24"/>
          <w:szCs w:val="24"/>
        </w:rPr>
        <w:t>Finance and Accounts</w:t>
      </w:r>
    </w:p>
    <w:p w14:paraId="6628EE68" w14:textId="63128015" w:rsidR="006C0D9F" w:rsidRPr="006C0D9F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Information Security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 w:rsidRPr="00B37972">
        <w:rPr>
          <w:rFonts w:ascii="Arial" w:hAnsi="Arial" w:cs="Arial"/>
          <w:sz w:val="24"/>
          <w:szCs w:val="24"/>
        </w:rPr>
        <w:t>9.   Credit</w:t>
      </w:r>
    </w:p>
    <w:p w14:paraId="4B4EF08F" w14:textId="137F4CD4" w:rsidR="006C0D9F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Operations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  <w:t xml:space="preserve">         10.   HR</w:t>
      </w:r>
    </w:p>
    <w:p w14:paraId="416B758B" w14:textId="1E9DF61A" w:rsidR="006C0D9F" w:rsidRPr="00F94152" w:rsidRDefault="006C0D9F" w:rsidP="00F941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93B53" w14:textId="15B2426B" w:rsidR="006C0D9F" w:rsidRDefault="006C0D9F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The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PPD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shall be developed in </w:t>
      </w:r>
      <w:r>
        <w:rPr>
          <w:rFonts w:ascii="Arial" w:hAnsi="Arial" w:cs="Arial"/>
          <w:sz w:val="24"/>
          <w:szCs w:val="24"/>
          <w:lang w:eastAsia="ar-SA"/>
        </w:rPr>
        <w:t>a format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(sample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format given in </w:t>
      </w:r>
      <w:r w:rsidRPr="00575A44">
        <w:rPr>
          <w:rFonts w:ascii="Arial" w:hAnsi="Arial" w:cs="Arial"/>
          <w:b/>
          <w:sz w:val="24"/>
          <w:szCs w:val="24"/>
          <w:lang w:eastAsia="ar-SA"/>
        </w:rPr>
        <w:t>Annexure 1</w:t>
      </w:r>
      <w:r>
        <w:rPr>
          <w:rFonts w:ascii="Arial" w:hAnsi="Arial" w:cs="Arial"/>
          <w:b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>. The</w:t>
      </w:r>
      <w:r w:rsidR="00237B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content of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PPD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may vary depending on type of product.</w:t>
      </w:r>
    </w:p>
    <w:p w14:paraId="75B5B338" w14:textId="77777777" w:rsidR="006C0D9F" w:rsidRPr="0063027F" w:rsidRDefault="006C0D9F" w:rsidP="003E1BF2">
      <w:pPr>
        <w:spacing w:line="240" w:lineRule="auto"/>
        <w:rPr>
          <w:rFonts w:cs="Arial"/>
          <w:sz w:val="24"/>
          <w:szCs w:val="24"/>
        </w:rPr>
      </w:pPr>
      <w:r w:rsidRPr="0063027F">
        <w:rPr>
          <w:rFonts w:cs="Arial"/>
          <w:sz w:val="24"/>
          <w:szCs w:val="24"/>
          <w:u w:val="single"/>
        </w:rPr>
        <w:t>Note</w:t>
      </w:r>
      <w:r w:rsidRPr="0063027F">
        <w:rPr>
          <w:rFonts w:cs="Arial"/>
          <w:sz w:val="24"/>
          <w:szCs w:val="24"/>
        </w:rPr>
        <w:t xml:space="preserve">: </w:t>
      </w:r>
    </w:p>
    <w:p w14:paraId="56A963E7" w14:textId="5E545167" w:rsidR="006C0D9F" w:rsidRPr="0063027F" w:rsidRDefault="006C0D9F" w:rsidP="00035BBA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3027F">
        <w:rPr>
          <w:rFonts w:ascii="Arial" w:hAnsi="Arial" w:cs="Arial"/>
          <w:sz w:val="24"/>
          <w:szCs w:val="24"/>
        </w:rPr>
        <w:t xml:space="preserve">Whenever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63027F">
        <w:rPr>
          <w:rFonts w:ascii="Arial" w:hAnsi="Arial" w:cs="Arial"/>
          <w:sz w:val="24"/>
          <w:szCs w:val="24"/>
        </w:rPr>
        <w:t xml:space="preserve"> related to Treasury are discussed, an authorised representative from Treasury shall be involved. </w:t>
      </w:r>
    </w:p>
    <w:p w14:paraId="3B6A78CC" w14:textId="0D39EB4B" w:rsidR="006C0D9F" w:rsidRPr="0063027F" w:rsidRDefault="006C0D9F" w:rsidP="00035BBA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63027F">
        <w:rPr>
          <w:rFonts w:ascii="Arial" w:hAnsi="Arial" w:cs="Arial"/>
          <w:sz w:val="24"/>
          <w:szCs w:val="24"/>
        </w:rPr>
        <w:t xml:space="preserve">Whenever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63027F">
        <w:rPr>
          <w:rFonts w:ascii="Arial" w:hAnsi="Arial" w:cs="Arial"/>
          <w:sz w:val="24"/>
          <w:szCs w:val="24"/>
        </w:rPr>
        <w:t xml:space="preserve"> related to introduction of credit products, and in cases where changes to existing to products are around underwriting standards, credit documentation and collaterals (all three tantamount to Material Changes), the </w:t>
      </w:r>
      <w:r w:rsidRPr="00B37972">
        <w:rPr>
          <w:rFonts w:ascii="Arial" w:hAnsi="Arial" w:cs="Arial"/>
          <w:sz w:val="24"/>
          <w:szCs w:val="24"/>
        </w:rPr>
        <w:t>Head-Credit</w:t>
      </w:r>
      <w:r w:rsidRPr="0063027F">
        <w:rPr>
          <w:rFonts w:ascii="Arial" w:hAnsi="Arial" w:cs="Arial"/>
          <w:sz w:val="24"/>
          <w:szCs w:val="24"/>
        </w:rPr>
        <w:t xml:space="preserve"> shall be considered for review and approval of the note.</w:t>
      </w:r>
    </w:p>
    <w:p w14:paraId="7EA908D1" w14:textId="77777777" w:rsidR="006C0D9F" w:rsidRPr="00EA7EBD" w:rsidRDefault="006C0D9F" w:rsidP="003E1BF2">
      <w:pPr>
        <w:spacing w:line="240" w:lineRule="auto"/>
        <w:jc w:val="both"/>
        <w:rPr>
          <w:rFonts w:ascii="Arial" w:hAnsi="Arial" w:cs="Arial"/>
          <w:sz w:val="6"/>
          <w:szCs w:val="24"/>
          <w:lang w:eastAsia="ar-SA"/>
        </w:rPr>
      </w:pPr>
    </w:p>
    <w:p w14:paraId="35C42A8B" w14:textId="71A8B9B1" w:rsidR="00575A44" w:rsidRPr="000025A2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36" w:name="_Toc34981396"/>
      <w:r w:rsidRPr="000025A2">
        <w:rPr>
          <w:rFonts w:ascii="Arial" w:hAnsi="Arial" w:cs="Arial"/>
          <w:sz w:val="24"/>
          <w:szCs w:val="24"/>
        </w:rPr>
        <w:t>Product Development Stage</w:t>
      </w:r>
      <w:bookmarkEnd w:id="36"/>
    </w:p>
    <w:p w14:paraId="41A0F0A3" w14:textId="3747D222" w:rsid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25A2">
        <w:rPr>
          <w:rFonts w:ascii="Arial" w:hAnsi="Arial" w:cs="Arial"/>
          <w:sz w:val="24"/>
          <w:szCs w:val="24"/>
          <w:lang w:eastAsia="ar-SA"/>
        </w:rPr>
        <w:t xml:space="preserve">In the development stage, various departments coordinate to develop and institutionalize operational processes, </w:t>
      </w:r>
      <w:proofErr w:type="gramStart"/>
      <w:r w:rsidRPr="000025A2">
        <w:rPr>
          <w:rFonts w:ascii="Arial" w:hAnsi="Arial" w:cs="Arial"/>
          <w:sz w:val="24"/>
          <w:szCs w:val="24"/>
          <w:lang w:eastAsia="ar-SA"/>
        </w:rPr>
        <w:t>procedures</w:t>
      </w:r>
      <w:proofErr w:type="gramEnd"/>
      <w:r w:rsidRPr="000025A2">
        <w:rPr>
          <w:rFonts w:ascii="Arial" w:hAnsi="Arial" w:cs="Arial"/>
          <w:sz w:val="24"/>
          <w:szCs w:val="24"/>
          <w:lang w:eastAsia="ar-SA"/>
        </w:rPr>
        <w:t xml:space="preserve"> and IT systems for operationalizing the product. </w:t>
      </w:r>
    </w:p>
    <w:p w14:paraId="59553CF0" w14:textId="77777777" w:rsidR="00750F76" w:rsidRPr="000025A2" w:rsidRDefault="00750F76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63C6465" w14:textId="324FED13" w:rsidR="00575A44" w:rsidRPr="000025A2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37" w:name="_Toc34981397"/>
      <w:r w:rsidRPr="000025A2">
        <w:rPr>
          <w:rFonts w:ascii="Arial" w:hAnsi="Arial" w:cs="Arial"/>
          <w:sz w:val="24"/>
          <w:szCs w:val="24"/>
        </w:rPr>
        <w:lastRenderedPageBreak/>
        <w:t>Product Roll out Stage</w:t>
      </w:r>
      <w:bookmarkEnd w:id="37"/>
    </w:p>
    <w:p w14:paraId="65E465F5" w14:textId="51290181" w:rsidR="00575A44" w:rsidRPr="000025A2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25A2">
        <w:rPr>
          <w:rFonts w:ascii="Arial" w:hAnsi="Arial" w:cs="Arial"/>
          <w:sz w:val="24"/>
          <w:szCs w:val="24"/>
          <w:lang w:eastAsia="ar-SA"/>
        </w:rPr>
        <w:t xml:space="preserve">The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0025A2">
        <w:rPr>
          <w:rFonts w:ascii="Arial" w:hAnsi="Arial" w:cs="Arial"/>
          <w:sz w:val="24"/>
          <w:szCs w:val="24"/>
          <w:lang w:eastAsia="ar-SA"/>
        </w:rPr>
        <w:t xml:space="preserve"> shall be duly signed off by heads of respective departments. </w:t>
      </w:r>
    </w:p>
    <w:p w14:paraId="55AE7C62" w14:textId="7163213C" w:rsidR="00575A44" w:rsidRPr="000025A2" w:rsidRDefault="00C24A0E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>
        <w:rPr>
          <w:rFonts w:ascii="Arial" w:hAnsi="Arial" w:cs="Arial"/>
          <w:sz w:val="24"/>
          <w:szCs w:val="24"/>
          <w:lang w:eastAsia="ar-SA"/>
        </w:rPr>
        <w:t>(</w:t>
      </w:r>
      <w:r w:rsidRPr="0063027F">
        <w:rPr>
          <w:rFonts w:ascii="Arial" w:hAnsi="Arial" w:cs="Arial"/>
          <w:sz w:val="24"/>
          <w:szCs w:val="24"/>
        </w:rPr>
        <w:t>PPD</w:t>
      </w:r>
      <w:r>
        <w:rPr>
          <w:rFonts w:ascii="Arial" w:hAnsi="Arial" w:cs="Arial"/>
          <w:sz w:val="24"/>
          <w:szCs w:val="24"/>
        </w:rPr>
        <w:t>)</w:t>
      </w:r>
      <w:r w:rsidR="00575A44" w:rsidRPr="000025A2">
        <w:rPr>
          <w:rFonts w:ascii="Arial" w:hAnsi="Arial" w:cs="Arial"/>
          <w:sz w:val="24"/>
          <w:szCs w:val="24"/>
          <w:lang w:eastAsia="ar-SA"/>
        </w:rPr>
        <w:t xml:space="preserve"> should be recommended for approval by the New Product Approval Committee (NPAC) for final sign off and the product will be rolled out post obtaining final approval from </w:t>
      </w:r>
      <w:r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="00575A44" w:rsidRPr="000025A2">
        <w:rPr>
          <w:rFonts w:ascii="Arial" w:hAnsi="Arial" w:cs="Arial"/>
          <w:sz w:val="24"/>
          <w:szCs w:val="24"/>
          <w:lang w:eastAsia="ar-SA"/>
        </w:rPr>
        <w:t xml:space="preserve"> members.</w:t>
      </w:r>
    </w:p>
    <w:p w14:paraId="21E6A840" w14:textId="6893300F" w:rsidR="00434FA3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25A2">
        <w:rPr>
          <w:rFonts w:ascii="Arial" w:hAnsi="Arial" w:cs="Arial"/>
          <w:sz w:val="24"/>
          <w:szCs w:val="24"/>
          <w:lang w:eastAsia="ar-SA"/>
        </w:rPr>
        <w:t xml:space="preserve">The Product Program Document is to include the </w:t>
      </w:r>
      <w:r w:rsidR="00C472C0">
        <w:rPr>
          <w:rFonts w:ascii="Arial" w:hAnsi="Arial" w:cs="Arial"/>
          <w:sz w:val="24"/>
          <w:szCs w:val="24"/>
          <w:lang w:eastAsia="ar-SA"/>
        </w:rPr>
        <w:t xml:space="preserve">Sales &amp; </w:t>
      </w:r>
      <w:r w:rsidRPr="000025A2">
        <w:rPr>
          <w:rFonts w:ascii="Arial" w:hAnsi="Arial" w:cs="Arial"/>
          <w:sz w:val="24"/>
          <w:szCs w:val="24"/>
          <w:lang w:eastAsia="ar-SA"/>
        </w:rPr>
        <w:t>Marketing plan. It would involve product pilot, if any, to be detailed separately.</w:t>
      </w:r>
    </w:p>
    <w:p w14:paraId="71A78D68" w14:textId="77777777" w:rsidR="008339DA" w:rsidRPr="00237B42" w:rsidRDefault="008339DA" w:rsidP="003E1BF2">
      <w:pPr>
        <w:spacing w:line="240" w:lineRule="auto"/>
        <w:jc w:val="both"/>
        <w:rPr>
          <w:rFonts w:ascii="Arial" w:hAnsi="Arial" w:cs="Arial"/>
          <w:sz w:val="6"/>
          <w:szCs w:val="24"/>
          <w:lang w:eastAsia="ar-SA"/>
        </w:rPr>
      </w:pPr>
    </w:p>
    <w:p w14:paraId="28D16143" w14:textId="682E2171" w:rsidR="00575A44" w:rsidRPr="00E62652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bookmarkStart w:id="38" w:name="_Toc434262526"/>
      <w:bookmarkStart w:id="39" w:name="_Toc436266809"/>
      <w:bookmarkStart w:id="40" w:name="_Toc34981398"/>
      <w:r w:rsidRPr="00E62652">
        <w:rPr>
          <w:rFonts w:ascii="Arial" w:hAnsi="Arial" w:cs="Arial"/>
          <w:color w:val="2E74B5" w:themeColor="accent5" w:themeShade="BF"/>
          <w:sz w:val="24"/>
          <w:szCs w:val="24"/>
        </w:rPr>
        <w:t>Roles and Responsibilit</w:t>
      </w:r>
      <w:bookmarkEnd w:id="38"/>
      <w:bookmarkEnd w:id="39"/>
      <w:r w:rsidR="00E62652" w:rsidRPr="00E62652">
        <w:rPr>
          <w:rFonts w:ascii="Arial" w:hAnsi="Arial" w:cs="Arial"/>
          <w:color w:val="2E74B5" w:themeColor="accent5" w:themeShade="BF"/>
          <w:sz w:val="24"/>
          <w:szCs w:val="24"/>
        </w:rPr>
        <w:t>ies</w:t>
      </w:r>
      <w:bookmarkEnd w:id="40"/>
    </w:p>
    <w:p w14:paraId="586411B3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41" w:name="_Toc433645110"/>
      <w:bookmarkStart w:id="42" w:name="_Toc434262527"/>
      <w:bookmarkStart w:id="43" w:name="_Toc436266810"/>
      <w:bookmarkStart w:id="44" w:name="_Toc34981399"/>
      <w:r w:rsidRPr="00575A44">
        <w:rPr>
          <w:rFonts w:ascii="Arial" w:hAnsi="Arial" w:cs="Arial"/>
          <w:sz w:val="24"/>
          <w:szCs w:val="24"/>
        </w:rPr>
        <w:t>Board</w:t>
      </w:r>
      <w:bookmarkEnd w:id="41"/>
      <w:r w:rsidRPr="00575A44">
        <w:rPr>
          <w:rFonts w:ascii="Arial" w:hAnsi="Arial" w:cs="Arial"/>
          <w:sz w:val="24"/>
          <w:szCs w:val="24"/>
        </w:rPr>
        <w:t xml:space="preserve"> of Directors</w:t>
      </w:r>
      <w:bookmarkEnd w:id="42"/>
      <w:bookmarkEnd w:id="43"/>
      <w:bookmarkEnd w:id="44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1207F093" w14:textId="400F526E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Approve New Product </w:t>
      </w:r>
      <w:r w:rsidR="00B421F9">
        <w:rPr>
          <w:rFonts w:ascii="Arial" w:hAnsi="Arial" w:cs="Arial"/>
          <w:sz w:val="24"/>
          <w:szCs w:val="24"/>
          <w:lang w:eastAsia="ar-SA"/>
        </w:rPr>
        <w:t>Policy and subsequent revisions.</w:t>
      </w:r>
    </w:p>
    <w:p w14:paraId="55A4E422" w14:textId="0B2529A5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Review the New Product updates provided on a quarterly basis to monitor the launch of new products.</w:t>
      </w:r>
    </w:p>
    <w:p w14:paraId="2BBB5198" w14:textId="0E2D5758" w:rsidR="00676E94" w:rsidRPr="00676E94" w:rsidRDefault="00676E9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676E94">
        <w:rPr>
          <w:rFonts w:ascii="Arial" w:hAnsi="Arial" w:cs="Arial"/>
          <w:sz w:val="24"/>
          <w:szCs w:val="24"/>
        </w:rPr>
        <w:t xml:space="preserve">All new Products must compulsorily be advised to the Board at the next meeting </w:t>
      </w:r>
      <w:proofErr w:type="gramStart"/>
      <w:r w:rsidRPr="00676E94">
        <w:rPr>
          <w:rFonts w:ascii="Arial" w:hAnsi="Arial" w:cs="Arial"/>
          <w:sz w:val="24"/>
          <w:szCs w:val="24"/>
        </w:rPr>
        <w:t>and also</w:t>
      </w:r>
      <w:proofErr w:type="gramEnd"/>
      <w:r w:rsidRPr="00676E94">
        <w:rPr>
          <w:rFonts w:ascii="Arial" w:hAnsi="Arial" w:cs="Arial"/>
          <w:sz w:val="24"/>
          <w:szCs w:val="24"/>
        </w:rPr>
        <w:t xml:space="preserve"> profitability and risks evaluated as an annual cycle.</w:t>
      </w:r>
    </w:p>
    <w:p w14:paraId="33D6DA60" w14:textId="77777777" w:rsidR="003C1BF4" w:rsidRDefault="003C1BF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450" w:hanging="450"/>
        <w:jc w:val="both"/>
      </w:pPr>
      <w:bookmarkStart w:id="45" w:name="_Toc34981400"/>
      <w:bookmarkStart w:id="46" w:name="_Toc433645111"/>
      <w:bookmarkStart w:id="47" w:name="_Toc434262528"/>
      <w:bookmarkStart w:id="48" w:name="_Toc436266811"/>
      <w:r w:rsidRPr="00EF172E">
        <w:rPr>
          <w:rFonts w:ascii="Arial" w:hAnsi="Arial" w:cs="Arial"/>
          <w:sz w:val="24"/>
          <w:szCs w:val="24"/>
        </w:rPr>
        <w:t>Risk Management Department</w:t>
      </w:r>
      <w:bookmarkEnd w:id="45"/>
    </w:p>
    <w:p w14:paraId="548467BF" w14:textId="715CD730" w:rsidR="003C1BF4" w:rsidRPr="003C1BF4" w:rsidRDefault="003C1BF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3C1BF4">
        <w:rPr>
          <w:rFonts w:ascii="Arial" w:hAnsi="Arial" w:cs="Arial"/>
          <w:sz w:val="24"/>
          <w:szCs w:val="24"/>
          <w:lang w:eastAsia="ar-SA"/>
        </w:rPr>
        <w:t xml:space="preserve">Review </w:t>
      </w:r>
      <w:r>
        <w:rPr>
          <w:rFonts w:ascii="Arial" w:hAnsi="Arial" w:cs="Arial"/>
          <w:sz w:val="24"/>
          <w:szCs w:val="24"/>
          <w:lang w:eastAsia="ar-SA"/>
        </w:rPr>
        <w:t>the new</w:t>
      </w:r>
      <w:r w:rsidRPr="003C1BF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47AB9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547AB9">
        <w:rPr>
          <w:rFonts w:ascii="Arial" w:hAnsi="Arial" w:cs="Arial"/>
          <w:sz w:val="24"/>
          <w:szCs w:val="24"/>
          <w:lang w:eastAsia="ar-SA"/>
        </w:rPr>
        <w:t>(</w:t>
      </w:r>
      <w:r w:rsidR="00547AB9" w:rsidRPr="0063027F">
        <w:rPr>
          <w:rFonts w:ascii="Arial" w:hAnsi="Arial" w:cs="Arial"/>
          <w:sz w:val="24"/>
          <w:szCs w:val="24"/>
        </w:rPr>
        <w:t>PPD</w:t>
      </w:r>
      <w:r w:rsidR="00547AB9">
        <w:rPr>
          <w:rFonts w:ascii="Arial" w:hAnsi="Arial" w:cs="Arial"/>
          <w:sz w:val="24"/>
          <w:szCs w:val="24"/>
        </w:rPr>
        <w:t>)</w:t>
      </w:r>
      <w:r w:rsidRPr="003C1BF4">
        <w:rPr>
          <w:rFonts w:ascii="Arial" w:hAnsi="Arial" w:cs="Arial"/>
          <w:sz w:val="24"/>
          <w:szCs w:val="24"/>
          <w:lang w:eastAsia="ar-SA"/>
        </w:rPr>
        <w:t xml:space="preserve"> thoroughly to ensure that Operational Risk (OR) and m</w:t>
      </w:r>
      <w:r w:rsidR="00E5355D">
        <w:rPr>
          <w:rFonts w:ascii="Arial" w:hAnsi="Arial" w:cs="Arial"/>
          <w:sz w:val="24"/>
          <w:szCs w:val="24"/>
          <w:lang w:eastAsia="ar-SA"/>
        </w:rPr>
        <w:t>itigation controls are in place.</w:t>
      </w:r>
    </w:p>
    <w:p w14:paraId="768CE02D" w14:textId="48EB59D8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Review New Product Approval Policy 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and subsequent revisions and </w:t>
      </w:r>
      <w:r w:rsidR="000F118B" w:rsidRPr="00402199">
        <w:rPr>
          <w:rFonts w:ascii="Arial" w:hAnsi="Arial" w:cs="Arial"/>
          <w:sz w:val="24"/>
          <w:szCs w:val="24"/>
          <w:lang w:eastAsia="ar-SA"/>
        </w:rPr>
        <w:t>circulate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the same </w:t>
      </w:r>
      <w:r w:rsidR="000F118B" w:rsidRPr="00402199">
        <w:rPr>
          <w:rFonts w:ascii="Arial" w:hAnsi="Arial" w:cs="Arial"/>
          <w:sz w:val="24"/>
          <w:szCs w:val="24"/>
          <w:lang w:eastAsia="ar-SA"/>
        </w:rPr>
        <w:t>to Policy Review Committee &amp;</w:t>
      </w:r>
      <w:r w:rsidR="003C1BF4" w:rsidRPr="00402199">
        <w:rPr>
          <w:rFonts w:ascii="Arial" w:hAnsi="Arial" w:cs="Arial"/>
          <w:sz w:val="24"/>
          <w:szCs w:val="24"/>
          <w:lang w:eastAsia="ar-SA"/>
        </w:rPr>
        <w:t xml:space="preserve"> to MD &amp; CEO</w:t>
      </w:r>
      <w:r w:rsidR="00123F57" w:rsidRPr="0040219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C1BF4" w:rsidRPr="00402199">
        <w:rPr>
          <w:rFonts w:ascii="Arial" w:hAnsi="Arial" w:cs="Arial"/>
          <w:sz w:val="24"/>
          <w:szCs w:val="24"/>
          <w:lang w:eastAsia="ar-SA"/>
        </w:rPr>
        <w:t xml:space="preserve">and then </w:t>
      </w:r>
      <w:r w:rsidR="000F118B" w:rsidRPr="00402199">
        <w:rPr>
          <w:rFonts w:ascii="Arial" w:hAnsi="Arial" w:cs="Arial"/>
          <w:sz w:val="24"/>
          <w:szCs w:val="24"/>
          <w:lang w:eastAsia="ar-SA"/>
        </w:rPr>
        <w:t>to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Board for Approval</w:t>
      </w:r>
      <w:r w:rsidR="003C1BF4" w:rsidRPr="00402199">
        <w:rPr>
          <w:rFonts w:ascii="Arial" w:hAnsi="Arial" w:cs="Arial"/>
          <w:sz w:val="24"/>
          <w:szCs w:val="24"/>
          <w:lang w:eastAsia="ar-SA"/>
        </w:rPr>
        <w:t xml:space="preserve">, on an </w:t>
      </w:r>
      <w:r w:rsidR="00CB4AC2" w:rsidRPr="00402199">
        <w:rPr>
          <w:rFonts w:ascii="Arial" w:hAnsi="Arial" w:cs="Arial"/>
          <w:sz w:val="24"/>
          <w:szCs w:val="24"/>
          <w:lang w:eastAsia="ar-SA"/>
        </w:rPr>
        <w:t>annual</w:t>
      </w:r>
      <w:r w:rsidR="003C1BF4" w:rsidRPr="00402199">
        <w:rPr>
          <w:rFonts w:ascii="Arial" w:hAnsi="Arial" w:cs="Arial"/>
          <w:sz w:val="24"/>
          <w:szCs w:val="24"/>
          <w:lang w:eastAsia="ar-SA"/>
        </w:rPr>
        <w:t xml:space="preserve"> basis.</w:t>
      </w:r>
    </w:p>
    <w:p w14:paraId="15811DBB" w14:textId="77777777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Appraise the Board of Directors on the launch of new products by MAFIL on a periodic basis.</w:t>
      </w:r>
    </w:p>
    <w:p w14:paraId="5AF015C8" w14:textId="226FE033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49" w:name="_Toc34981401"/>
      <w:r w:rsidRPr="00575A44">
        <w:rPr>
          <w:rFonts w:ascii="Arial" w:hAnsi="Arial" w:cs="Arial"/>
          <w:sz w:val="24"/>
          <w:szCs w:val="24"/>
        </w:rPr>
        <w:t>New Product Approval Committee</w:t>
      </w:r>
      <w:bookmarkEnd w:id="46"/>
      <w:bookmarkEnd w:id="47"/>
      <w:bookmarkEnd w:id="48"/>
      <w:r w:rsidRPr="00575A44">
        <w:rPr>
          <w:rFonts w:ascii="Arial" w:hAnsi="Arial" w:cs="Arial"/>
          <w:sz w:val="24"/>
          <w:szCs w:val="24"/>
        </w:rPr>
        <w:t xml:space="preserve"> (NPAC)</w:t>
      </w:r>
      <w:bookmarkEnd w:id="49"/>
    </w:p>
    <w:p w14:paraId="47808A20" w14:textId="3DF3DC75" w:rsidR="00575A44" w:rsidRDefault="00ED5CAC" w:rsidP="00035BBA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Review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eastAsia="ar-SA"/>
        </w:rPr>
        <w:t xml:space="preserve"> &amp; a</w:t>
      </w:r>
      <w:r w:rsidR="00575A44" w:rsidRPr="00575A44">
        <w:rPr>
          <w:rFonts w:ascii="Arial" w:hAnsi="Arial" w:cs="Arial"/>
          <w:sz w:val="24"/>
          <w:szCs w:val="24"/>
          <w:lang w:eastAsia="ar-SA"/>
        </w:rPr>
        <w:t>pprove new products before its launch</w:t>
      </w:r>
      <w:r w:rsidR="00474B21">
        <w:rPr>
          <w:rFonts w:ascii="Arial" w:hAnsi="Arial" w:cs="Arial"/>
          <w:sz w:val="24"/>
          <w:szCs w:val="24"/>
          <w:lang w:eastAsia="ar-SA"/>
        </w:rPr>
        <w:t>.</w:t>
      </w:r>
      <w:r w:rsidR="00575A44" w:rsidRPr="00575A4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0CC5E993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50" w:name="_Toc436266812"/>
      <w:bookmarkStart w:id="51" w:name="_Toc34981402"/>
      <w:bookmarkStart w:id="52" w:name="_Toc433645112"/>
      <w:r w:rsidRPr="00575A44">
        <w:rPr>
          <w:rFonts w:ascii="Arial" w:hAnsi="Arial" w:cs="Arial"/>
          <w:sz w:val="24"/>
          <w:szCs w:val="24"/>
        </w:rPr>
        <w:t>Respective Review Departments</w:t>
      </w:r>
      <w:bookmarkEnd w:id="50"/>
      <w:r w:rsidR="003C1BF4">
        <w:rPr>
          <w:rFonts w:ascii="Arial" w:hAnsi="Arial" w:cs="Arial"/>
          <w:sz w:val="24"/>
          <w:szCs w:val="24"/>
        </w:rPr>
        <w:t xml:space="preserve"> (as per point 5.2)</w:t>
      </w:r>
      <w:bookmarkEnd w:id="51"/>
    </w:p>
    <w:p w14:paraId="1F9E5252" w14:textId="485EC57B" w:rsidR="000F118B" w:rsidRPr="00575A44" w:rsidRDefault="000F118B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Review the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thoroughly to ensure key details are documented accurately and prov</w:t>
      </w:r>
      <w:r w:rsidR="0062314A">
        <w:rPr>
          <w:rFonts w:ascii="Arial" w:hAnsi="Arial" w:cs="Arial"/>
          <w:sz w:val="24"/>
          <w:szCs w:val="24"/>
          <w:lang w:eastAsia="ar-SA"/>
        </w:rPr>
        <w:t>ide comments to Product Manager.</w:t>
      </w:r>
    </w:p>
    <w:p w14:paraId="17C8C3D2" w14:textId="25CA27BD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Develop and implement processes and procedures to operationalize the </w:t>
      </w:r>
      <w:r w:rsidR="000F118B">
        <w:rPr>
          <w:rFonts w:ascii="Arial" w:hAnsi="Arial" w:cs="Arial"/>
          <w:sz w:val="24"/>
          <w:szCs w:val="24"/>
          <w:lang w:eastAsia="ar-SA"/>
        </w:rPr>
        <w:t xml:space="preserve">new 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product approved by the </w:t>
      </w:r>
      <w:r w:rsidR="00C24A0E"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Pr="00575A44">
        <w:rPr>
          <w:rFonts w:ascii="Arial" w:hAnsi="Arial" w:cs="Arial"/>
          <w:sz w:val="24"/>
          <w:szCs w:val="24"/>
          <w:lang w:eastAsia="ar-SA"/>
        </w:rPr>
        <w:t>.</w:t>
      </w:r>
    </w:p>
    <w:p w14:paraId="0C0D1354" w14:textId="13314F7B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Provide technical inputs on the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prior to sending to </w:t>
      </w:r>
      <w:r w:rsidR="00C24A0E"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="0000131A">
        <w:rPr>
          <w:rFonts w:ascii="Arial" w:hAnsi="Arial" w:cs="Arial"/>
          <w:sz w:val="24"/>
          <w:szCs w:val="24"/>
          <w:lang w:eastAsia="ar-SA"/>
        </w:rPr>
        <w:t xml:space="preserve"> for intimation.</w:t>
      </w:r>
    </w:p>
    <w:p w14:paraId="6CAB2E4B" w14:textId="1C590D19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>Seek clarity on the queries raised and strive to close all comments in a timely and efficient.</w:t>
      </w:r>
      <w:bookmarkEnd w:id="52"/>
    </w:p>
    <w:p w14:paraId="7E1BD699" w14:textId="592BF6BF" w:rsidR="00CB4AC2" w:rsidRDefault="00CB4AC2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6A5DD73" w14:textId="77777777" w:rsidR="00750F76" w:rsidRDefault="00750F76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D04A665" w14:textId="7B9065B9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53" w:name="_Toc434252914"/>
      <w:bookmarkStart w:id="54" w:name="_Toc434253006"/>
      <w:bookmarkStart w:id="55" w:name="_Toc434262532"/>
      <w:bookmarkStart w:id="56" w:name="_Toc434262533"/>
      <w:bookmarkStart w:id="57" w:name="_Toc436266814"/>
      <w:bookmarkStart w:id="58" w:name="_Toc34981403"/>
      <w:bookmarkEnd w:id="53"/>
      <w:bookmarkEnd w:id="54"/>
      <w:bookmarkEnd w:id="55"/>
      <w:r w:rsidRPr="00575A44">
        <w:rPr>
          <w:rFonts w:ascii="Arial" w:hAnsi="Arial" w:cs="Arial"/>
          <w:sz w:val="24"/>
          <w:szCs w:val="24"/>
        </w:rPr>
        <w:lastRenderedPageBreak/>
        <w:t>Finance</w:t>
      </w:r>
      <w:bookmarkEnd w:id="56"/>
      <w:bookmarkEnd w:id="57"/>
      <w:r w:rsidRPr="00575A44">
        <w:rPr>
          <w:rFonts w:ascii="Arial" w:hAnsi="Arial" w:cs="Arial"/>
          <w:sz w:val="24"/>
          <w:szCs w:val="24"/>
        </w:rPr>
        <w:t xml:space="preserve"> and Accounts</w:t>
      </w:r>
      <w:bookmarkEnd w:id="58"/>
    </w:p>
    <w:p w14:paraId="06701915" w14:textId="7ED5BA3F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Review submitted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thoroughly and provide comments to Product Manager pertaining to accounting impli</w:t>
      </w:r>
      <w:r w:rsidR="0056098B">
        <w:rPr>
          <w:rFonts w:ascii="Arial" w:hAnsi="Arial" w:cs="Arial"/>
          <w:sz w:val="24"/>
          <w:szCs w:val="24"/>
          <w:lang w:eastAsia="ar-SA"/>
        </w:rPr>
        <w:t>cations of the product.</w:t>
      </w:r>
    </w:p>
    <w:p w14:paraId="157EEA70" w14:textId="77777777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Provide technical inputs for accuracy and adequacy of accounting systems and entries for the product.</w:t>
      </w:r>
    </w:p>
    <w:p w14:paraId="40F479D1" w14:textId="5F46F0C2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Review the proposed financial projections of the New Product and validate the same</w:t>
      </w:r>
      <w:r w:rsidR="0056098B">
        <w:rPr>
          <w:rFonts w:ascii="Arial" w:hAnsi="Arial" w:cs="Arial"/>
          <w:sz w:val="24"/>
          <w:szCs w:val="24"/>
          <w:lang w:eastAsia="ar-SA"/>
        </w:rPr>
        <w:t>.</w:t>
      </w:r>
    </w:p>
    <w:p w14:paraId="7DF22A6D" w14:textId="006082CF" w:rsidR="00575A44" w:rsidRPr="00984169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984169">
        <w:rPr>
          <w:rFonts w:ascii="Arial" w:hAnsi="Arial" w:cs="Arial"/>
          <w:sz w:val="24"/>
          <w:szCs w:val="24"/>
          <w:lang w:eastAsia="ar-SA"/>
        </w:rPr>
        <w:t xml:space="preserve">Incorporate the financials of the finally approved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984169">
        <w:rPr>
          <w:rFonts w:ascii="Arial" w:hAnsi="Arial" w:cs="Arial"/>
          <w:sz w:val="24"/>
          <w:szCs w:val="24"/>
          <w:lang w:eastAsia="ar-SA"/>
        </w:rPr>
        <w:t xml:space="preserve"> – for Budgetary Updates as well as Performance Management requirements.</w:t>
      </w:r>
    </w:p>
    <w:p w14:paraId="4E52A031" w14:textId="77777777" w:rsidR="00E62652" w:rsidRPr="00EA7EBD" w:rsidRDefault="00E62652" w:rsidP="003E1BF2">
      <w:pPr>
        <w:pStyle w:val="ListParagraph"/>
        <w:spacing w:line="240" w:lineRule="auto"/>
        <w:ind w:left="284"/>
        <w:jc w:val="both"/>
        <w:rPr>
          <w:rFonts w:ascii="Arial" w:hAnsi="Arial" w:cs="Arial"/>
          <w:sz w:val="14"/>
          <w:szCs w:val="24"/>
          <w:lang w:eastAsia="ar-SA"/>
        </w:rPr>
      </w:pPr>
    </w:p>
    <w:p w14:paraId="52D856BC" w14:textId="6DBF39BE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59" w:name="_Toc434252916"/>
      <w:bookmarkStart w:id="60" w:name="_Toc434253008"/>
      <w:bookmarkStart w:id="61" w:name="_Toc434262534"/>
      <w:bookmarkStart w:id="62" w:name="_Toc34981404"/>
      <w:bookmarkEnd w:id="59"/>
      <w:bookmarkEnd w:id="60"/>
      <w:bookmarkEnd w:id="61"/>
      <w:r w:rsidRPr="00575A44">
        <w:rPr>
          <w:rFonts w:ascii="Arial" w:hAnsi="Arial" w:cs="Arial"/>
          <w:sz w:val="24"/>
          <w:szCs w:val="24"/>
          <w:lang w:eastAsia="ar-SA"/>
        </w:rPr>
        <w:t>Head of respective business</w:t>
      </w:r>
      <w:bookmarkEnd w:id="62"/>
    </w:p>
    <w:p w14:paraId="50844975" w14:textId="2522D590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Designate a Product Manager for effective governance of New Product Approval Process, within their respective businesses/services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</w:p>
    <w:p w14:paraId="7E02DB33" w14:textId="5E272938" w:rsidR="00575A44" w:rsidRPr="00575A44" w:rsidRDefault="00CE0DAC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Prepare</w:t>
      </w:r>
      <w:r w:rsidR="00575A44" w:rsidRPr="00575A44">
        <w:rPr>
          <w:rFonts w:ascii="Arial" w:hAnsi="Arial" w:cs="Arial"/>
          <w:sz w:val="24"/>
          <w:szCs w:val="24"/>
          <w:lang w:eastAsia="ar-SA"/>
        </w:rPr>
        <w:t xml:space="preserve"> the initial Product Concept Note and ensure preparation of the</w:t>
      </w:r>
      <w:r w:rsidR="0062314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="0062314A">
        <w:rPr>
          <w:rFonts w:ascii="Arial" w:hAnsi="Arial" w:cs="Arial"/>
          <w:sz w:val="24"/>
          <w:szCs w:val="24"/>
          <w:lang w:eastAsia="ar-SA"/>
        </w:rPr>
        <w:t xml:space="preserve"> for submission to the </w:t>
      </w:r>
      <w:r w:rsidR="00C24A0E"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</w:p>
    <w:p w14:paraId="4EA04197" w14:textId="0FFB8DA9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575A44">
        <w:rPr>
          <w:rFonts w:ascii="Arial" w:hAnsi="Arial" w:cs="Arial"/>
          <w:sz w:val="24"/>
          <w:szCs w:val="24"/>
          <w:lang w:eastAsia="ar-SA"/>
        </w:rPr>
        <w:t>Ensure Compliance to the requirem</w:t>
      </w:r>
      <w:r w:rsidR="0062314A">
        <w:rPr>
          <w:rFonts w:ascii="Arial" w:hAnsi="Arial" w:cs="Arial"/>
          <w:sz w:val="24"/>
          <w:szCs w:val="24"/>
          <w:lang w:eastAsia="ar-SA"/>
        </w:rPr>
        <w:t>ents of the policy at all times</w:t>
      </w:r>
      <w:proofErr w:type="gramEnd"/>
      <w:r w:rsidR="0062314A">
        <w:rPr>
          <w:rFonts w:ascii="Arial" w:hAnsi="Arial" w:cs="Arial"/>
          <w:sz w:val="24"/>
          <w:szCs w:val="24"/>
          <w:lang w:eastAsia="ar-SA"/>
        </w:rPr>
        <w:t>.</w:t>
      </w:r>
    </w:p>
    <w:p w14:paraId="750126AD" w14:textId="77777777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Responsible for implementation of Roll Out strategy of the products.</w:t>
      </w:r>
    </w:p>
    <w:p w14:paraId="4835BF78" w14:textId="77777777" w:rsidR="00575A44" w:rsidRPr="00EA7EBD" w:rsidRDefault="00575A44" w:rsidP="003E1BF2">
      <w:pPr>
        <w:pStyle w:val="ListParagraph"/>
        <w:spacing w:line="240" w:lineRule="auto"/>
        <w:ind w:left="284"/>
        <w:jc w:val="both"/>
        <w:rPr>
          <w:rFonts w:ascii="Arial" w:hAnsi="Arial" w:cs="Arial"/>
          <w:sz w:val="14"/>
          <w:szCs w:val="24"/>
          <w:lang w:eastAsia="ar-SA"/>
        </w:rPr>
      </w:pPr>
    </w:p>
    <w:p w14:paraId="50FF4BEA" w14:textId="01AE9875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63" w:name="_Toc34981405"/>
      <w:bookmarkStart w:id="64" w:name="_Toc434262536"/>
      <w:bookmarkStart w:id="65" w:name="_Toc436266816"/>
      <w:r w:rsidRPr="00575A44">
        <w:rPr>
          <w:rFonts w:ascii="Arial" w:hAnsi="Arial" w:cs="Arial"/>
          <w:sz w:val="24"/>
          <w:szCs w:val="24"/>
        </w:rPr>
        <w:t>Operations</w:t>
      </w:r>
      <w:bookmarkEnd w:id="63"/>
      <w:r w:rsidRPr="00575A44">
        <w:rPr>
          <w:rFonts w:ascii="Arial" w:hAnsi="Arial" w:cs="Arial"/>
          <w:sz w:val="24"/>
          <w:szCs w:val="24"/>
        </w:rPr>
        <w:t xml:space="preserve"> </w:t>
      </w:r>
      <w:bookmarkEnd w:id="64"/>
      <w:bookmarkEnd w:id="65"/>
    </w:p>
    <w:p w14:paraId="6D102A5E" w14:textId="0380892B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Provide technical feedback on operationalization of processes and procedures for new products</w:t>
      </w:r>
      <w:r w:rsidR="00CE0DAC">
        <w:rPr>
          <w:rFonts w:ascii="Arial" w:hAnsi="Arial" w:cs="Arial"/>
          <w:sz w:val="24"/>
          <w:szCs w:val="24"/>
          <w:lang w:eastAsia="ar-SA"/>
        </w:rPr>
        <w:t xml:space="preserve"> as per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</w:p>
    <w:p w14:paraId="20365A9A" w14:textId="77777777" w:rsidR="00CC765B" w:rsidRPr="00CB4AC2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 xml:space="preserve">Oversee the overall process for new Product </w:t>
      </w:r>
      <w:r w:rsidR="00CE0DAC" w:rsidRPr="00CB4AC2">
        <w:rPr>
          <w:rFonts w:ascii="Arial" w:hAnsi="Arial" w:cs="Arial"/>
          <w:sz w:val="24"/>
          <w:szCs w:val="24"/>
          <w:lang w:eastAsia="ar-SA"/>
        </w:rPr>
        <w:t>roll out</w:t>
      </w:r>
      <w:r w:rsidR="00CB4AC2" w:rsidRPr="00CB4AC2">
        <w:rPr>
          <w:rFonts w:ascii="Arial" w:hAnsi="Arial" w:cs="Arial"/>
          <w:sz w:val="24"/>
          <w:szCs w:val="24"/>
          <w:lang w:eastAsia="ar-SA"/>
        </w:rPr>
        <w:t>.</w:t>
      </w:r>
    </w:p>
    <w:p w14:paraId="603E8290" w14:textId="77777777" w:rsidR="00CC765B" w:rsidRPr="00EA7EBD" w:rsidRDefault="00CC765B" w:rsidP="003E1BF2">
      <w:pPr>
        <w:pStyle w:val="ListParagraph"/>
        <w:spacing w:line="240" w:lineRule="auto"/>
        <w:ind w:left="284"/>
        <w:jc w:val="both"/>
        <w:rPr>
          <w:rFonts w:ascii="Arial" w:hAnsi="Arial" w:cs="Arial"/>
          <w:sz w:val="14"/>
          <w:szCs w:val="24"/>
          <w:lang w:eastAsia="ar-SA"/>
        </w:rPr>
      </w:pPr>
    </w:p>
    <w:p w14:paraId="5923A621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bookmarkStart w:id="66" w:name="_Toc434252918"/>
      <w:bookmarkStart w:id="67" w:name="_Toc434253010"/>
      <w:bookmarkStart w:id="68" w:name="_Toc434262537"/>
      <w:bookmarkStart w:id="69" w:name="_Toc433645114"/>
      <w:bookmarkStart w:id="70" w:name="_Toc434262539"/>
      <w:bookmarkStart w:id="71" w:name="_Toc436266818"/>
      <w:bookmarkStart w:id="72" w:name="_Toc34981406"/>
      <w:bookmarkEnd w:id="66"/>
      <w:bookmarkEnd w:id="67"/>
      <w:bookmarkEnd w:id="68"/>
      <w:r w:rsidRPr="00575A44">
        <w:rPr>
          <w:rFonts w:ascii="Arial" w:hAnsi="Arial" w:cs="Arial"/>
          <w:sz w:val="24"/>
          <w:szCs w:val="24"/>
        </w:rPr>
        <w:t>Product Manager</w:t>
      </w:r>
      <w:bookmarkEnd w:id="69"/>
      <w:bookmarkEnd w:id="70"/>
      <w:bookmarkEnd w:id="71"/>
      <w:bookmarkEnd w:id="72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47A91555" w14:textId="0A2130DB" w:rsidR="00CE0DAC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E0DAC">
        <w:rPr>
          <w:rFonts w:ascii="Arial" w:hAnsi="Arial" w:cs="Arial"/>
          <w:sz w:val="24"/>
          <w:szCs w:val="24"/>
          <w:lang w:eastAsia="ar-SA"/>
        </w:rPr>
        <w:t>Develop Product Concept Note</w:t>
      </w:r>
      <w:r w:rsidR="00C24A0E">
        <w:rPr>
          <w:rFonts w:ascii="Arial" w:hAnsi="Arial" w:cs="Arial"/>
          <w:sz w:val="24"/>
          <w:szCs w:val="24"/>
          <w:lang w:eastAsia="ar-SA"/>
        </w:rPr>
        <w:t xml:space="preserve"> (PCN)</w:t>
      </w:r>
      <w:r w:rsidR="00CE0DAC">
        <w:rPr>
          <w:rFonts w:ascii="Arial" w:hAnsi="Arial" w:cs="Arial"/>
          <w:sz w:val="24"/>
          <w:szCs w:val="24"/>
          <w:lang w:eastAsia="ar-SA"/>
        </w:rPr>
        <w:t xml:space="preserve"> &amp;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CE0DAC">
        <w:rPr>
          <w:rFonts w:ascii="Arial" w:hAnsi="Arial" w:cs="Arial"/>
          <w:sz w:val="24"/>
          <w:szCs w:val="24"/>
          <w:lang w:eastAsia="ar-SA"/>
        </w:rPr>
        <w:t xml:space="preserve"> and seek approval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  <w:r w:rsidRPr="00CE0DAC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CA43373" w14:textId="0FDCCFD3" w:rsidR="00575A44" w:rsidRPr="00CE0DAC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E0DAC">
        <w:rPr>
          <w:rFonts w:ascii="Arial" w:hAnsi="Arial" w:cs="Arial"/>
          <w:sz w:val="24"/>
          <w:szCs w:val="24"/>
          <w:lang w:eastAsia="ar-SA"/>
        </w:rPr>
        <w:t>Coordinate among various business and support funct</w:t>
      </w:r>
      <w:r w:rsidR="0062314A">
        <w:rPr>
          <w:rFonts w:ascii="Arial" w:hAnsi="Arial" w:cs="Arial"/>
          <w:sz w:val="24"/>
          <w:szCs w:val="24"/>
          <w:lang w:eastAsia="ar-SA"/>
        </w:rPr>
        <w:t>ions for development of product.</w:t>
      </w:r>
    </w:p>
    <w:p w14:paraId="025686E4" w14:textId="7E89A253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Incorporate the changes recommended by respective functional heads in the ne</w:t>
      </w:r>
      <w:r w:rsidR="0062314A">
        <w:rPr>
          <w:rFonts w:ascii="Arial" w:hAnsi="Arial" w:cs="Arial"/>
          <w:sz w:val="24"/>
          <w:szCs w:val="24"/>
          <w:lang w:eastAsia="ar-SA"/>
        </w:rPr>
        <w:t>w product program before launch.</w:t>
      </w:r>
    </w:p>
    <w:p w14:paraId="4C819093" w14:textId="77777777" w:rsidR="00575A44" w:rsidRPr="00CB4AC2" w:rsidRDefault="00575A44" w:rsidP="00035BBA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>Implement the rollout strategy of the product including development of operating procedure for the product along with key inherent risks and risk mitigation strategies to minimize these risks.</w:t>
      </w:r>
    </w:p>
    <w:p w14:paraId="4E00F6E3" w14:textId="19805559" w:rsidR="00CB4AC2" w:rsidRDefault="00CB4AC2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73" w:name="_Toc34981407"/>
      <w:r>
        <w:rPr>
          <w:rFonts w:ascii="Arial" w:hAnsi="Arial" w:cs="Arial"/>
          <w:sz w:val="24"/>
          <w:szCs w:val="24"/>
        </w:rPr>
        <w:t>Human Resources Department</w:t>
      </w:r>
      <w:bookmarkEnd w:id="73"/>
    </w:p>
    <w:p w14:paraId="160C3CFB" w14:textId="4CD04029" w:rsidR="00CB4AC2" w:rsidRPr="00CB4AC2" w:rsidRDefault="00CB4AC2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 xml:space="preserve">To review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CB4AC2">
        <w:rPr>
          <w:rFonts w:ascii="Arial" w:hAnsi="Arial" w:cs="Arial"/>
          <w:sz w:val="24"/>
          <w:szCs w:val="24"/>
          <w:lang w:eastAsia="ar-SA"/>
        </w:rPr>
        <w:t xml:space="preserve"> &amp; give inputs to the product owner in relation to Resources Planning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</w:p>
    <w:p w14:paraId="6E8C2CD7" w14:textId="1C9A16FF" w:rsidR="00CB4AC2" w:rsidRDefault="00CB4AC2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>Support in recruitment and deployment of Human Resources as required by the new product guidelines.</w:t>
      </w:r>
    </w:p>
    <w:p w14:paraId="5E7101BD" w14:textId="4D69FF92" w:rsidR="00085DA9" w:rsidRDefault="00085DA9" w:rsidP="00085DA9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4D802B19" w14:textId="73089EC4" w:rsidR="00CB4AC2" w:rsidRDefault="00C472C0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74" w:name="_Toc34981408"/>
      <w:r>
        <w:rPr>
          <w:rFonts w:ascii="Arial" w:hAnsi="Arial" w:cs="Arial"/>
          <w:sz w:val="24"/>
          <w:szCs w:val="24"/>
        </w:rPr>
        <w:t xml:space="preserve">Sales &amp; </w:t>
      </w:r>
      <w:r w:rsidR="00CB4AC2" w:rsidRPr="00CB4AC2">
        <w:rPr>
          <w:rFonts w:ascii="Arial" w:hAnsi="Arial" w:cs="Arial"/>
          <w:sz w:val="24"/>
          <w:szCs w:val="24"/>
        </w:rPr>
        <w:t>Marketing</w:t>
      </w:r>
      <w:bookmarkEnd w:id="74"/>
    </w:p>
    <w:p w14:paraId="49023E71" w14:textId="07D388D3" w:rsidR="00CB4AC2" w:rsidRDefault="00CB4AC2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 xml:space="preserve">To review </w:t>
      </w:r>
      <w:r>
        <w:rPr>
          <w:rFonts w:ascii="Arial" w:hAnsi="Arial" w:cs="Arial"/>
          <w:sz w:val="24"/>
          <w:szCs w:val="24"/>
          <w:lang w:eastAsia="ar-SA"/>
        </w:rPr>
        <w:t xml:space="preserve">new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CB4AC2">
        <w:rPr>
          <w:rFonts w:ascii="Arial" w:hAnsi="Arial" w:cs="Arial"/>
          <w:sz w:val="24"/>
          <w:szCs w:val="24"/>
          <w:lang w:eastAsia="ar-SA"/>
        </w:rPr>
        <w:t xml:space="preserve"> &amp; give inputs to the product owner in relation to </w:t>
      </w:r>
      <w:r>
        <w:rPr>
          <w:rFonts w:ascii="Arial" w:hAnsi="Arial" w:cs="Arial"/>
          <w:sz w:val="24"/>
          <w:szCs w:val="24"/>
          <w:lang w:eastAsia="ar-SA"/>
        </w:rPr>
        <w:t xml:space="preserve">marketing plan as envisaged therein. </w:t>
      </w:r>
    </w:p>
    <w:p w14:paraId="76223F27" w14:textId="77777777" w:rsidR="000E65DA" w:rsidRPr="00CB4AC2" w:rsidRDefault="000E65DA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Implementation of the marketing plan as envisaged in product guidelines.</w:t>
      </w:r>
    </w:p>
    <w:p w14:paraId="1ADDADA9" w14:textId="77777777" w:rsidR="00CB4AC2" w:rsidRPr="00B56D6F" w:rsidRDefault="00CB4AC2" w:rsidP="003E1BF2">
      <w:pPr>
        <w:pStyle w:val="ListParagraph"/>
        <w:spacing w:after="0" w:line="240" w:lineRule="auto"/>
        <w:ind w:left="284"/>
        <w:jc w:val="both"/>
        <w:rPr>
          <w:sz w:val="20"/>
        </w:rPr>
      </w:pPr>
    </w:p>
    <w:p w14:paraId="455BF4DA" w14:textId="4958B521" w:rsidR="00575A44" w:rsidRPr="00575A44" w:rsidRDefault="007266E5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75" w:name="_Toc434262540"/>
      <w:bookmarkStart w:id="76" w:name="_Toc436266819"/>
      <w:bookmarkStart w:id="77" w:name="_Toc34981409"/>
      <w:r>
        <w:rPr>
          <w:rFonts w:ascii="Arial" w:hAnsi="Arial" w:cs="Arial"/>
          <w:sz w:val="24"/>
          <w:szCs w:val="24"/>
        </w:rPr>
        <w:t>N</w:t>
      </w:r>
      <w:r w:rsidR="00575A44" w:rsidRPr="00575A44">
        <w:rPr>
          <w:rFonts w:ascii="Arial" w:hAnsi="Arial" w:cs="Arial"/>
          <w:sz w:val="24"/>
          <w:szCs w:val="24"/>
        </w:rPr>
        <w:t xml:space="preserve">PAC </w:t>
      </w:r>
      <w:bookmarkEnd w:id="75"/>
      <w:r w:rsidR="00575A44" w:rsidRPr="00575A44">
        <w:rPr>
          <w:rFonts w:ascii="Arial" w:hAnsi="Arial" w:cs="Arial"/>
          <w:sz w:val="24"/>
          <w:szCs w:val="24"/>
        </w:rPr>
        <w:t>Coordinator</w:t>
      </w:r>
      <w:bookmarkEnd w:id="76"/>
      <w:bookmarkEnd w:id="77"/>
    </w:p>
    <w:p w14:paraId="54250FD9" w14:textId="3266198A" w:rsidR="00D0200B" w:rsidRPr="00D0200B" w:rsidRDefault="00D0200B" w:rsidP="00035BBA">
      <w:pPr>
        <w:pStyle w:val="ListParagraph"/>
        <w:numPr>
          <w:ilvl w:val="0"/>
          <w:numId w:val="2"/>
        </w:numPr>
        <w:spacing w:line="240" w:lineRule="auto"/>
        <w:ind w:left="270" w:hanging="270"/>
        <w:jc w:val="both"/>
        <w:rPr>
          <w:rFonts w:ascii="Arial" w:hAnsi="Arial" w:cs="Arial"/>
          <w:sz w:val="24"/>
          <w:szCs w:val="24"/>
          <w:lang w:eastAsia="ar-SA"/>
        </w:rPr>
      </w:pPr>
      <w:r w:rsidRPr="00D0200B">
        <w:rPr>
          <w:rFonts w:ascii="Arial" w:hAnsi="Arial" w:cs="Arial"/>
          <w:sz w:val="24"/>
          <w:szCs w:val="24"/>
          <w:lang w:eastAsia="ar-SA"/>
        </w:rPr>
        <w:t xml:space="preserve">The New Product Approval Committee (NPAC) Coordinator shall be the Head of Operational Risk Management.  </w:t>
      </w:r>
    </w:p>
    <w:p w14:paraId="1EA3C75A" w14:textId="4221952C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C765B">
        <w:rPr>
          <w:rFonts w:ascii="Arial" w:hAnsi="Arial" w:cs="Arial"/>
          <w:sz w:val="24"/>
          <w:szCs w:val="24"/>
          <w:lang w:eastAsia="ar-SA"/>
        </w:rPr>
        <w:t xml:space="preserve">Responsible for documenting the detailed minutes of </w:t>
      </w:r>
      <w:r w:rsidR="00C24A0E"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Pr="00CC765B">
        <w:rPr>
          <w:rFonts w:ascii="Arial" w:hAnsi="Arial" w:cs="Arial"/>
          <w:sz w:val="24"/>
          <w:szCs w:val="24"/>
          <w:lang w:eastAsia="ar-SA"/>
        </w:rPr>
        <w:t xml:space="preserve"> meeting alo</w:t>
      </w:r>
      <w:r w:rsidR="00F07697">
        <w:rPr>
          <w:rFonts w:ascii="Arial" w:hAnsi="Arial" w:cs="Arial"/>
          <w:sz w:val="24"/>
          <w:szCs w:val="24"/>
          <w:lang w:eastAsia="ar-SA"/>
        </w:rPr>
        <w:t>ng with list of follow-up items.</w:t>
      </w:r>
    </w:p>
    <w:p w14:paraId="0C238BCF" w14:textId="77777777" w:rsidR="00CC765B" w:rsidRPr="00B56D6F" w:rsidRDefault="00CC765B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4AB73BF2" w14:textId="4B93896B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78" w:name="_Toc436266820"/>
      <w:bookmarkStart w:id="79" w:name="_Toc34981410"/>
      <w:r w:rsidRPr="00575A44">
        <w:rPr>
          <w:rFonts w:ascii="Arial" w:hAnsi="Arial" w:cs="Arial"/>
          <w:sz w:val="24"/>
          <w:szCs w:val="24"/>
        </w:rPr>
        <w:t>Information Security</w:t>
      </w:r>
      <w:bookmarkEnd w:id="78"/>
      <w:bookmarkEnd w:id="79"/>
    </w:p>
    <w:p w14:paraId="72839225" w14:textId="0AB689D2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Review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thoroughly and provide comments to Product Manager pertaining t</w:t>
      </w:r>
      <w:r w:rsidR="0062314A">
        <w:rPr>
          <w:rFonts w:ascii="Arial" w:hAnsi="Arial" w:cs="Arial"/>
          <w:sz w:val="24"/>
          <w:szCs w:val="24"/>
          <w:lang w:eastAsia="ar-SA"/>
        </w:rPr>
        <w:t>o Information Security controls.</w:t>
      </w:r>
    </w:p>
    <w:p w14:paraId="3C8A9079" w14:textId="4FB1680D" w:rsidR="00ED355B" w:rsidRPr="000E65DA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0E65DA">
        <w:rPr>
          <w:rFonts w:ascii="Arial" w:hAnsi="Arial" w:cs="Arial"/>
          <w:sz w:val="24"/>
          <w:szCs w:val="24"/>
          <w:lang w:eastAsia="ar-SA"/>
        </w:rPr>
        <w:t xml:space="preserve">Provide technical inputs on the IT General Controls </w:t>
      </w:r>
      <w:r w:rsidR="00BE446A">
        <w:rPr>
          <w:rFonts w:ascii="Arial" w:hAnsi="Arial" w:cs="Arial"/>
          <w:sz w:val="24"/>
          <w:szCs w:val="24"/>
          <w:lang w:eastAsia="ar-SA"/>
        </w:rPr>
        <w:t xml:space="preserve">including data protection </w:t>
      </w:r>
      <w:r w:rsidRPr="000E65DA">
        <w:rPr>
          <w:rFonts w:ascii="Arial" w:hAnsi="Arial" w:cs="Arial"/>
          <w:sz w:val="24"/>
          <w:szCs w:val="24"/>
          <w:lang w:eastAsia="ar-SA"/>
        </w:rPr>
        <w:t>to be implemented within the processes and systems for new products.</w:t>
      </w:r>
    </w:p>
    <w:p w14:paraId="2AD555B0" w14:textId="77777777" w:rsidR="00ED355B" w:rsidRPr="00B56D6F" w:rsidRDefault="00ED355B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554511B6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80" w:name="_Toc34981411"/>
      <w:bookmarkStart w:id="81" w:name="_Toc433645116"/>
      <w:bookmarkStart w:id="82" w:name="_Toc434262541"/>
      <w:bookmarkStart w:id="83" w:name="_Toc436266822"/>
      <w:r w:rsidRPr="00575A44">
        <w:rPr>
          <w:rFonts w:ascii="Arial" w:hAnsi="Arial" w:cs="Arial"/>
          <w:sz w:val="24"/>
          <w:szCs w:val="24"/>
        </w:rPr>
        <w:t>Compliance</w:t>
      </w:r>
      <w:bookmarkEnd w:id="80"/>
    </w:p>
    <w:p w14:paraId="55C5459D" w14:textId="4FBF8720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Assessment of control measures that are in place for mitigation of Compliance Risks</w:t>
      </w:r>
      <w:r w:rsidR="002657A4">
        <w:rPr>
          <w:rFonts w:ascii="Arial" w:hAnsi="Arial" w:cs="Arial"/>
          <w:sz w:val="24"/>
          <w:szCs w:val="24"/>
          <w:lang w:eastAsia="ar-SA"/>
        </w:rPr>
        <w:t>.</w:t>
      </w:r>
    </w:p>
    <w:p w14:paraId="0C0C715A" w14:textId="1FDA6F70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Verification of completeness and correctness of the Compliance requirements that has been recorded in the note</w:t>
      </w:r>
      <w:r w:rsidR="002657A4">
        <w:rPr>
          <w:rFonts w:ascii="Arial" w:hAnsi="Arial" w:cs="Arial"/>
          <w:sz w:val="24"/>
          <w:szCs w:val="24"/>
          <w:lang w:eastAsia="ar-SA"/>
        </w:rPr>
        <w:t>.</w:t>
      </w:r>
    </w:p>
    <w:p w14:paraId="546550F4" w14:textId="15483637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Tracking of all changes in any regulations and statutes from time to time and informing the proposing unit of the changes in regulations, affecting the existing and proposed products</w:t>
      </w:r>
      <w:r w:rsidR="002657A4">
        <w:rPr>
          <w:rFonts w:ascii="Arial" w:hAnsi="Arial" w:cs="Arial"/>
          <w:sz w:val="24"/>
          <w:szCs w:val="24"/>
          <w:lang w:eastAsia="ar-SA"/>
        </w:rPr>
        <w:t>.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4DDF7083" w14:textId="1C23B823" w:rsidR="00F22122" w:rsidRPr="00A87FC3" w:rsidRDefault="00732383" w:rsidP="00732383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  <w:r w:rsidRPr="00210902">
        <w:rPr>
          <w:rFonts w:ascii="Arial" w:hAnsi="Arial" w:cs="Arial"/>
          <w:sz w:val="24"/>
          <w:szCs w:val="24"/>
          <w:lang w:eastAsia="ar-SA"/>
        </w:rPr>
        <w:t>All new products shall be subjected to intensive monitoring for at least the first six months of introduction to ensure that the indicative parameters of Compliance risk are adequately monitored</w:t>
      </w:r>
      <w:r w:rsidRPr="00A87FC3">
        <w:rPr>
          <w:rFonts w:ascii="Arial" w:hAnsi="Arial" w:cs="Arial"/>
          <w:color w:val="FF0000"/>
          <w:sz w:val="24"/>
          <w:szCs w:val="24"/>
          <w:lang w:eastAsia="ar-SA"/>
        </w:rPr>
        <w:t>.</w:t>
      </w:r>
    </w:p>
    <w:p w14:paraId="75E882FD" w14:textId="2114A9F7" w:rsidR="00575A44" w:rsidRPr="00A87FC3" w:rsidRDefault="00575A44" w:rsidP="00A87FC3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bookmarkStart w:id="84" w:name="_Toc529436748"/>
      <w:bookmarkStart w:id="85" w:name="_Toc34981412"/>
      <w:bookmarkEnd w:id="84"/>
      <w:r w:rsidRPr="00732383">
        <w:rPr>
          <w:rFonts w:ascii="Arial" w:hAnsi="Arial" w:cs="Arial"/>
          <w:sz w:val="24"/>
          <w:szCs w:val="24"/>
          <w:lang w:eastAsia="ar-SA"/>
        </w:rPr>
        <w:t>Legal</w:t>
      </w:r>
      <w:bookmarkEnd w:id="85"/>
      <w:r w:rsidR="00A87FC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87FC3">
        <w:rPr>
          <w:rFonts w:ascii="Arial" w:hAnsi="Arial" w:cs="Arial"/>
          <w:sz w:val="24"/>
          <w:szCs w:val="24"/>
          <w:lang w:eastAsia="ar-SA"/>
        </w:rPr>
        <w:t>Assessment of control measures that are in place for mitigation of Legal Risks</w:t>
      </w:r>
      <w:r w:rsidR="002657A4" w:rsidRPr="00A87FC3">
        <w:rPr>
          <w:rFonts w:ascii="Arial" w:hAnsi="Arial" w:cs="Arial"/>
          <w:sz w:val="24"/>
          <w:szCs w:val="24"/>
          <w:lang w:eastAsia="ar-SA"/>
        </w:rPr>
        <w:t>.</w:t>
      </w:r>
    </w:p>
    <w:p w14:paraId="73F60D08" w14:textId="77777777" w:rsidR="00CB4AC2" w:rsidRPr="00B56D6F" w:rsidRDefault="00CB4AC2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415EE61D" w14:textId="373A7524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86" w:name="_Toc34981413"/>
      <w:r w:rsidRPr="00575A44">
        <w:rPr>
          <w:rFonts w:ascii="Arial" w:hAnsi="Arial" w:cs="Arial"/>
          <w:sz w:val="24"/>
          <w:szCs w:val="24"/>
        </w:rPr>
        <w:t>Internal Audit</w:t>
      </w:r>
      <w:bookmarkEnd w:id="81"/>
      <w:bookmarkEnd w:id="82"/>
      <w:bookmarkEnd w:id="83"/>
      <w:bookmarkEnd w:id="86"/>
    </w:p>
    <w:p w14:paraId="70AECA43" w14:textId="6FD814FC" w:rsidR="00B80410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Internal Audit would act as the 3rd Line of Defence and review the new product approval process and provide independent management assurance on the effectiveness of implementation of this policy.</w:t>
      </w:r>
    </w:p>
    <w:p w14:paraId="4FA9EAD4" w14:textId="77777777" w:rsidR="00325343" w:rsidRPr="00B56D6F" w:rsidRDefault="00325343" w:rsidP="00325343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11A7A13A" w14:textId="77777777" w:rsidR="00371DE4" w:rsidRPr="00371DE4" w:rsidRDefault="00371DE4" w:rsidP="00035B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color w:val="4472C4" w:themeColor="accent1"/>
          <w:sz w:val="24"/>
          <w:szCs w:val="24"/>
          <w:lang w:eastAsia="ar-SA"/>
        </w:rPr>
        <w:t>Review of New Products</w:t>
      </w:r>
    </w:p>
    <w:p w14:paraId="19D3C1ED" w14:textId="77777777" w:rsidR="00371DE4" w:rsidRPr="00371DE4" w:rsidRDefault="00371DE4" w:rsidP="00371DE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4"/>
          <w:lang w:eastAsia="ar-SA"/>
        </w:rPr>
      </w:pPr>
    </w:p>
    <w:p w14:paraId="26AAC61D" w14:textId="54AEE322" w:rsidR="00325343" w:rsidRDefault="00325343" w:rsidP="00371DE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5343">
        <w:rPr>
          <w:rFonts w:ascii="Arial" w:hAnsi="Arial" w:cs="Arial"/>
          <w:sz w:val="24"/>
          <w:szCs w:val="24"/>
          <w:lang w:eastAsia="ar-SA"/>
        </w:rPr>
        <w:t>R</w:t>
      </w:r>
      <w:r w:rsidRPr="00325343">
        <w:rPr>
          <w:rFonts w:ascii="Arial" w:hAnsi="Arial" w:cs="Arial"/>
          <w:sz w:val="24"/>
          <w:szCs w:val="24"/>
        </w:rPr>
        <w:t xml:space="preserve">eview of performance of the </w:t>
      </w:r>
      <w:r>
        <w:rPr>
          <w:rFonts w:ascii="Arial" w:hAnsi="Arial" w:cs="Arial"/>
          <w:sz w:val="24"/>
          <w:szCs w:val="24"/>
        </w:rPr>
        <w:t xml:space="preserve">new </w:t>
      </w:r>
      <w:r w:rsidRPr="00325343">
        <w:rPr>
          <w:rFonts w:ascii="Arial" w:hAnsi="Arial" w:cs="Arial"/>
          <w:sz w:val="24"/>
          <w:szCs w:val="24"/>
        </w:rPr>
        <w:t xml:space="preserve">product after </w:t>
      </w:r>
      <w:r>
        <w:rPr>
          <w:rFonts w:ascii="Arial" w:hAnsi="Arial" w:cs="Arial"/>
          <w:sz w:val="24"/>
          <w:szCs w:val="24"/>
        </w:rPr>
        <w:t>6 months</w:t>
      </w:r>
      <w:r w:rsidRPr="003253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be placed to Senior Management </w:t>
      </w:r>
      <w:r w:rsidRPr="00325343">
        <w:rPr>
          <w:rFonts w:ascii="Arial" w:hAnsi="Arial" w:cs="Arial"/>
          <w:sz w:val="24"/>
          <w:szCs w:val="24"/>
        </w:rPr>
        <w:t>based on</w:t>
      </w:r>
      <w:r>
        <w:rPr>
          <w:rFonts w:ascii="Arial" w:hAnsi="Arial" w:cs="Arial"/>
          <w:sz w:val="24"/>
          <w:szCs w:val="24"/>
        </w:rPr>
        <w:t xml:space="preserve"> which Management decision can b</w:t>
      </w:r>
      <w:r w:rsidRPr="00325343">
        <w:rPr>
          <w:rFonts w:ascii="Arial" w:hAnsi="Arial" w:cs="Arial"/>
          <w:sz w:val="24"/>
          <w:szCs w:val="24"/>
        </w:rPr>
        <w:t>e made</w:t>
      </w:r>
      <w:r>
        <w:rPr>
          <w:rFonts w:ascii="Arial" w:hAnsi="Arial" w:cs="Arial"/>
          <w:sz w:val="24"/>
          <w:szCs w:val="24"/>
        </w:rPr>
        <w:t xml:space="preserve"> on its</w:t>
      </w:r>
      <w:r w:rsidRPr="00325343">
        <w:rPr>
          <w:rFonts w:ascii="Arial" w:hAnsi="Arial" w:cs="Arial"/>
          <w:sz w:val="24"/>
          <w:szCs w:val="24"/>
        </w:rPr>
        <w:t xml:space="preserve"> continuance</w:t>
      </w:r>
      <w:r w:rsidR="00F40541">
        <w:rPr>
          <w:rFonts w:ascii="Arial" w:hAnsi="Arial" w:cs="Arial"/>
          <w:sz w:val="24"/>
          <w:szCs w:val="24"/>
        </w:rPr>
        <w:t>.</w:t>
      </w:r>
    </w:p>
    <w:p w14:paraId="544C6ECF" w14:textId="024F72D0" w:rsidR="00F367DF" w:rsidRDefault="00F367DF" w:rsidP="00371DE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DC4D4A1" w14:textId="0F7C0430" w:rsidR="00F367DF" w:rsidRPr="00123F57" w:rsidRDefault="00F367DF" w:rsidP="00035BBA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123F5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Review of Policy</w:t>
      </w:r>
    </w:p>
    <w:p w14:paraId="23B94BF4" w14:textId="77777777" w:rsidR="00F367DF" w:rsidRPr="00123F57" w:rsidRDefault="00F367DF" w:rsidP="00F367DF">
      <w:pPr>
        <w:pStyle w:val="ListParagraph"/>
        <w:spacing w:before="240" w:line="240" w:lineRule="auto"/>
        <w:ind w:left="360"/>
        <w:rPr>
          <w:rFonts w:ascii="Arial" w:hAnsi="Arial" w:cs="Arial"/>
          <w:b/>
          <w:bCs/>
          <w:sz w:val="20"/>
          <w:szCs w:val="24"/>
        </w:rPr>
      </w:pPr>
    </w:p>
    <w:p w14:paraId="531DEEBE" w14:textId="1029116F" w:rsidR="00F367DF" w:rsidRPr="00F367DF" w:rsidRDefault="00F367DF" w:rsidP="00F367DF">
      <w:pPr>
        <w:pStyle w:val="ListParagraph"/>
        <w:spacing w:before="24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123F57">
        <w:rPr>
          <w:rFonts w:ascii="Arial" w:hAnsi="Arial" w:cs="Arial"/>
          <w:bCs/>
          <w:sz w:val="24"/>
          <w:szCs w:val="24"/>
        </w:rPr>
        <w:t xml:space="preserve">Policy should be reviewed </w:t>
      </w:r>
      <w:r w:rsidR="006800E6" w:rsidRPr="00123F57">
        <w:rPr>
          <w:rFonts w:ascii="Arial" w:hAnsi="Arial" w:cs="Arial"/>
          <w:bCs/>
          <w:sz w:val="24"/>
          <w:szCs w:val="24"/>
        </w:rPr>
        <w:t>annually. I</w:t>
      </w:r>
      <w:r w:rsidRPr="00123F57">
        <w:rPr>
          <w:rFonts w:ascii="Arial" w:hAnsi="Arial" w:cs="Arial"/>
          <w:bCs/>
          <w:sz w:val="24"/>
          <w:szCs w:val="24"/>
        </w:rPr>
        <w:t xml:space="preserve">f any </w:t>
      </w:r>
      <w:r w:rsidRPr="00123F57">
        <w:rPr>
          <w:rFonts w:ascii="Arial" w:hAnsi="Arial" w:cs="Arial"/>
          <w:sz w:val="24"/>
          <w:szCs w:val="24"/>
        </w:rPr>
        <w:t xml:space="preserve">new regulatory guidelines that alter the business regulatory framework </w:t>
      </w:r>
      <w:r w:rsidR="004E4A95" w:rsidRPr="00123F57">
        <w:rPr>
          <w:rFonts w:ascii="Arial" w:hAnsi="Arial" w:cs="Arial"/>
          <w:sz w:val="24"/>
          <w:szCs w:val="24"/>
        </w:rPr>
        <w:t>or</w:t>
      </w:r>
      <w:r w:rsidRPr="00123F57">
        <w:rPr>
          <w:rFonts w:ascii="Arial" w:hAnsi="Arial" w:cs="Arial"/>
          <w:sz w:val="24"/>
          <w:szCs w:val="24"/>
        </w:rPr>
        <w:t xml:space="preserve"> prudential guidelines</w:t>
      </w:r>
      <w:r w:rsidR="006800E6" w:rsidRPr="00123F57">
        <w:rPr>
          <w:rFonts w:ascii="Arial" w:hAnsi="Arial" w:cs="Arial"/>
          <w:sz w:val="24"/>
          <w:szCs w:val="24"/>
        </w:rPr>
        <w:t xml:space="preserve">, </w:t>
      </w:r>
      <w:r w:rsidR="00801370" w:rsidRPr="00123F57">
        <w:rPr>
          <w:rFonts w:ascii="Arial" w:hAnsi="Arial" w:cs="Arial"/>
          <w:sz w:val="24"/>
          <w:szCs w:val="24"/>
        </w:rPr>
        <w:t xml:space="preserve">review </w:t>
      </w:r>
      <w:r w:rsidR="006800E6" w:rsidRPr="00123F57">
        <w:rPr>
          <w:rFonts w:ascii="Arial" w:hAnsi="Arial" w:cs="Arial"/>
          <w:sz w:val="24"/>
          <w:szCs w:val="24"/>
        </w:rPr>
        <w:t xml:space="preserve">policy </w:t>
      </w:r>
      <w:r w:rsidR="006800E6" w:rsidRPr="00123F57">
        <w:rPr>
          <w:rFonts w:ascii="Arial" w:hAnsi="Arial" w:cs="Arial"/>
          <w:bCs/>
          <w:sz w:val="24"/>
          <w:szCs w:val="24"/>
        </w:rPr>
        <w:t>immediately</w:t>
      </w:r>
      <w:r w:rsidRPr="00123F57">
        <w:rPr>
          <w:rFonts w:ascii="Arial" w:hAnsi="Arial" w:cs="Arial"/>
          <w:sz w:val="24"/>
          <w:szCs w:val="24"/>
        </w:rPr>
        <w:t>.</w:t>
      </w:r>
    </w:p>
    <w:p w14:paraId="79378C00" w14:textId="47EF3C71" w:rsidR="00371DE4" w:rsidRDefault="00371DE4" w:rsidP="00371DE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96ECD60" w14:textId="2885A6D7" w:rsidR="00E81E9F" w:rsidRDefault="00E81E9F" w:rsidP="00035BBA">
      <w:pPr>
        <w:pStyle w:val="Heading1"/>
        <w:keepLines w:val="0"/>
        <w:numPr>
          <w:ilvl w:val="0"/>
          <w:numId w:val="1"/>
        </w:numPr>
        <w:spacing w:before="0"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87" w:name="_Toc34981414"/>
      <w:r>
        <w:rPr>
          <w:rFonts w:ascii="Arial" w:hAnsi="Arial" w:cs="Arial"/>
          <w:sz w:val="24"/>
          <w:szCs w:val="24"/>
        </w:rPr>
        <w:t>Internal MIS</w:t>
      </w:r>
    </w:p>
    <w:p w14:paraId="7B66F740" w14:textId="18BC1B0E" w:rsidR="00E81E9F" w:rsidRDefault="00E81E9F" w:rsidP="00E81E9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Success of a new product can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be evaluated with a robust MIS.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For Business </w:t>
      </w:r>
      <w:r w:rsidR="001012D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team 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the following data (illustrative) should be available on an ongoing basis:</w:t>
      </w:r>
    </w:p>
    <w:p w14:paraId="24A6EA93" w14:textId="77777777" w:rsidR="00B56D6F" w:rsidRPr="00B56D6F" w:rsidRDefault="00B56D6F" w:rsidP="00E81E9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24"/>
          <w:lang w:val="en-US"/>
        </w:rPr>
      </w:pPr>
    </w:p>
    <w:p w14:paraId="38285DFE" w14:textId="0322CBA3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Cost incurred for development of the product.</w:t>
      </w:r>
    </w:p>
    <w:p w14:paraId="7FAAA9F8" w14:textId="025B8CED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Recurring expenses for management of the product.</w:t>
      </w:r>
    </w:p>
    <w:p w14:paraId="514780FC" w14:textId="0E4B4934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Customer base for the product</w:t>
      </w:r>
      <w:r w:rsidR="001012D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3F2C20FC" w14:textId="163E4D02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Growth of customers.</w:t>
      </w:r>
    </w:p>
    <w:p w14:paraId="1AFA2A6E" w14:textId="56F065D8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Revenue generated by the product.</w:t>
      </w:r>
    </w:p>
    <w:p w14:paraId="0A3A915C" w14:textId="0032DE0A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Profit earned / losses incurred from the product.</w:t>
      </w:r>
    </w:p>
    <w:p w14:paraId="1FE2BD46" w14:textId="77777777" w:rsidR="00E81E9F" w:rsidRDefault="00E81E9F" w:rsidP="00E81E9F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03E73045" w14:textId="256454FC" w:rsidR="00E81E9F" w:rsidRDefault="00E81E9F" w:rsidP="00E81E9F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MIS required for the Risk </w:t>
      </w:r>
      <w:r w:rsidR="001012D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team 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may inter alia contain the following:</w:t>
      </w:r>
    </w:p>
    <w:p w14:paraId="72C62177" w14:textId="77777777" w:rsidR="00B56D6F" w:rsidRPr="00B56D6F" w:rsidRDefault="00B56D6F" w:rsidP="00E81E9F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4"/>
          <w:lang w:val="en-US"/>
        </w:rPr>
      </w:pPr>
    </w:p>
    <w:p w14:paraId="6E3E692A" w14:textId="42DA28A4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Complaints about functioning of the product.</w:t>
      </w:r>
    </w:p>
    <w:p w14:paraId="6B555E53" w14:textId="61D8DB96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Instances of any data leakage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14:paraId="45108FE9" w14:textId="7C2B2EFD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Instances of customer or employee fraud.</w:t>
      </w:r>
    </w:p>
    <w:p w14:paraId="276DBDEE" w14:textId="5DF59CC0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Profitability of the product. </w:t>
      </w:r>
    </w:p>
    <w:p w14:paraId="381C1699" w14:textId="018F7380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Instances of any negative public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it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y / news affecting reputation of the company. </w:t>
      </w:r>
    </w:p>
    <w:p w14:paraId="39BD3FAD" w14:textId="77777777" w:rsidR="00E81E9F" w:rsidRPr="00E81E9F" w:rsidRDefault="00E81E9F" w:rsidP="00E81E9F"/>
    <w:bookmarkEnd w:id="87"/>
    <w:p w14:paraId="0A1BD731" w14:textId="781491F1" w:rsidR="00575A44" w:rsidRDefault="00575A44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2FBDF1" w14:textId="1D106EA9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1FCB9" w14:textId="060FF545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4110A4" w14:textId="6FFCB97C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64B0B3" w14:textId="5016F7EA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31A9BF" w14:textId="3C508DC5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5B8333" w14:textId="478582AD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F31404" w14:textId="289E99C5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7DD310" w14:textId="4FEEE8F8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6C5D52" w14:textId="75C0417D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9D53D1" w14:textId="0954826E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1C5AFB" w14:textId="4C360DB9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B95231" w14:textId="064CB020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0D6D14" w14:textId="0563F619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E4C039" w14:textId="640618AC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ED5B9E" w14:textId="77777777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4CCCEF" w14:textId="77D0EDE8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43C8A8" w14:textId="612EFA9B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50E40C" w14:textId="4A2E642F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C63085" w14:textId="1589F072" w:rsidR="00123F57" w:rsidRDefault="00123F57" w:rsidP="00123F57">
      <w:pPr>
        <w:spacing w:before="24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Annexure I</w:t>
      </w:r>
    </w:p>
    <w:p w14:paraId="56550846" w14:textId="0FB475C5" w:rsidR="00123F57" w:rsidRPr="00123F57" w:rsidRDefault="00123F57" w:rsidP="00085DA9">
      <w:pPr>
        <w:spacing w:before="240" w:line="240" w:lineRule="auto"/>
        <w:rPr>
          <w:rFonts w:ascii="Arial" w:hAnsi="Arial" w:cs="Arial"/>
          <w:b/>
          <w:sz w:val="24"/>
          <w:szCs w:val="20"/>
        </w:rPr>
      </w:pPr>
      <w:r w:rsidRPr="00123F57">
        <w:rPr>
          <w:rFonts w:ascii="Arial" w:hAnsi="Arial" w:cs="Arial"/>
          <w:b/>
          <w:sz w:val="24"/>
          <w:szCs w:val="20"/>
        </w:rPr>
        <w:t>Suggestive Table of Content for Product Program Document (PPD)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123F57" w:rsidRPr="0097673D" w14:paraId="77306CF6" w14:textId="77777777" w:rsidTr="00113E99">
        <w:trPr>
          <w:trHeight w:val="530"/>
        </w:trPr>
        <w:tc>
          <w:tcPr>
            <w:tcW w:w="2695" w:type="dxa"/>
            <w:vAlign w:val="center"/>
          </w:tcPr>
          <w:p w14:paraId="313C3C0B" w14:textId="1658F1FB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Background &amp; Objective</w:t>
            </w:r>
          </w:p>
        </w:tc>
        <w:tc>
          <w:tcPr>
            <w:tcW w:w="6321" w:type="dxa"/>
            <w:vAlign w:val="center"/>
          </w:tcPr>
          <w:p w14:paraId="6ED8332E" w14:textId="6D47E560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Introduction, market overview and need for the specific product. What is the competitive land scape?</w:t>
            </w:r>
          </w:p>
        </w:tc>
      </w:tr>
      <w:tr w:rsidR="00123F57" w:rsidRPr="0097673D" w14:paraId="04C1D3C6" w14:textId="77777777" w:rsidTr="00113E99">
        <w:tc>
          <w:tcPr>
            <w:tcW w:w="2695" w:type="dxa"/>
            <w:vAlign w:val="center"/>
          </w:tcPr>
          <w:p w14:paraId="17D0FFF2" w14:textId="7A3780BE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Ownership</w:t>
            </w:r>
          </w:p>
        </w:tc>
        <w:tc>
          <w:tcPr>
            <w:tcW w:w="6321" w:type="dxa"/>
            <w:vAlign w:val="center"/>
          </w:tcPr>
          <w:p w14:paraId="47F7B404" w14:textId="3E52F661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Who is the Product owner (Designation or department)? Who is the Back up? Staff involved in Product development. Name of the Product manager.</w:t>
            </w:r>
          </w:p>
        </w:tc>
      </w:tr>
      <w:tr w:rsidR="00123F57" w:rsidRPr="0097673D" w14:paraId="39F74E89" w14:textId="77777777" w:rsidTr="00113E99">
        <w:tc>
          <w:tcPr>
            <w:tcW w:w="2695" w:type="dxa"/>
            <w:vAlign w:val="center"/>
          </w:tcPr>
          <w:p w14:paraId="1AE61000" w14:textId="0FC2BCBC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 xml:space="preserve">List of Group involved </w:t>
            </w:r>
          </w:p>
        </w:tc>
        <w:tc>
          <w:tcPr>
            <w:tcW w:w="6321" w:type="dxa"/>
            <w:vAlign w:val="center"/>
          </w:tcPr>
          <w:p w14:paraId="070084E7" w14:textId="3CCF3570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List of Group Companies / departments involved in operationalization of the product</w:t>
            </w:r>
          </w:p>
        </w:tc>
      </w:tr>
      <w:tr w:rsidR="00123F57" w:rsidRPr="0097673D" w14:paraId="26D5B750" w14:textId="77777777" w:rsidTr="00113E99">
        <w:tc>
          <w:tcPr>
            <w:tcW w:w="2695" w:type="dxa"/>
            <w:vAlign w:val="center"/>
          </w:tcPr>
          <w:p w14:paraId="5F8CB595" w14:textId="7441EBEA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Category</w:t>
            </w:r>
          </w:p>
        </w:tc>
        <w:tc>
          <w:tcPr>
            <w:tcW w:w="6321" w:type="dxa"/>
            <w:vAlign w:val="center"/>
          </w:tcPr>
          <w:p w14:paraId="341F10D6" w14:textId="0D3A562F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7673D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97673D">
              <w:rPr>
                <w:rFonts w:ascii="Arial" w:hAnsi="Arial" w:cs="Arial"/>
                <w:sz w:val="24"/>
                <w:szCs w:val="24"/>
              </w:rPr>
              <w:t>: Retail Lending</w:t>
            </w:r>
            <w:r w:rsidR="004979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73D">
              <w:rPr>
                <w:rFonts w:ascii="Arial" w:hAnsi="Arial" w:cs="Arial"/>
                <w:sz w:val="24"/>
                <w:szCs w:val="24"/>
              </w:rPr>
              <w:t>/ Alliance Products</w:t>
            </w:r>
            <w:r w:rsidR="004979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73D">
              <w:rPr>
                <w:rFonts w:ascii="Arial" w:hAnsi="Arial" w:cs="Arial"/>
                <w:sz w:val="24"/>
                <w:szCs w:val="24"/>
              </w:rPr>
              <w:t>/</w:t>
            </w:r>
            <w:r w:rsidR="004979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73D">
              <w:rPr>
                <w:rFonts w:ascii="Arial" w:hAnsi="Arial" w:cs="Arial"/>
                <w:sz w:val="24"/>
                <w:szCs w:val="24"/>
              </w:rPr>
              <w:t>Corporate Lending</w:t>
            </w:r>
          </w:p>
        </w:tc>
      </w:tr>
      <w:tr w:rsidR="00123F57" w:rsidRPr="0097673D" w14:paraId="6EB771F3" w14:textId="77777777" w:rsidTr="00113E99">
        <w:tc>
          <w:tcPr>
            <w:tcW w:w="2695" w:type="dxa"/>
            <w:vAlign w:val="center"/>
          </w:tcPr>
          <w:p w14:paraId="6FE63C2B" w14:textId="661230C6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Type</w:t>
            </w:r>
          </w:p>
        </w:tc>
        <w:tc>
          <w:tcPr>
            <w:tcW w:w="6321" w:type="dxa"/>
            <w:vAlign w:val="center"/>
          </w:tcPr>
          <w:p w14:paraId="62E5FBB0" w14:textId="77777777" w:rsidR="00123F57" w:rsidRPr="0097673D" w:rsidRDefault="00123F57" w:rsidP="00035B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Sub-category (</w:t>
            </w:r>
            <w:proofErr w:type="gramStart"/>
            <w:r w:rsidRPr="0097673D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97673D">
              <w:rPr>
                <w:rFonts w:ascii="Arial" w:hAnsi="Arial" w:cs="Arial"/>
                <w:sz w:val="24"/>
                <w:szCs w:val="24"/>
              </w:rPr>
              <w:t xml:space="preserve"> Vehicle Loan/LAP</w:t>
            </w:r>
          </w:p>
          <w:p w14:paraId="6E9F4217" w14:textId="2BF56E06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System nomenclature (Product Code)</w:t>
            </w:r>
          </w:p>
        </w:tc>
      </w:tr>
      <w:tr w:rsidR="00123F57" w:rsidRPr="0097673D" w14:paraId="562EEAC1" w14:textId="77777777" w:rsidTr="00113E99">
        <w:tc>
          <w:tcPr>
            <w:tcW w:w="2695" w:type="dxa"/>
            <w:vAlign w:val="center"/>
          </w:tcPr>
          <w:p w14:paraId="0E9B7263" w14:textId="018AA2EB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Variants</w:t>
            </w:r>
          </w:p>
        </w:tc>
        <w:tc>
          <w:tcPr>
            <w:tcW w:w="6321" w:type="dxa"/>
            <w:vAlign w:val="center"/>
          </w:tcPr>
          <w:p w14:paraId="3E98B077" w14:textId="77777777" w:rsidR="00123F57" w:rsidRPr="0097673D" w:rsidRDefault="00123F57" w:rsidP="00035B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Sub-variants within a Product for </w:t>
            </w:r>
            <w:proofErr w:type="gramStart"/>
            <w:r w:rsidRPr="0097673D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97673D">
              <w:rPr>
                <w:rFonts w:ascii="Arial" w:hAnsi="Arial" w:cs="Arial"/>
                <w:sz w:val="24"/>
                <w:szCs w:val="24"/>
              </w:rPr>
              <w:t xml:space="preserve"> Vehicle Finance will have – </w:t>
            </w:r>
          </w:p>
          <w:p w14:paraId="02B6ADB0" w14:textId="77777777" w:rsidR="00123F57" w:rsidRPr="0097673D" w:rsidRDefault="00123F57" w:rsidP="00035BBA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673D">
              <w:rPr>
                <w:rFonts w:ascii="Arial" w:hAnsi="Arial" w:cs="Arial"/>
                <w:sz w:val="24"/>
                <w:szCs w:val="24"/>
              </w:rPr>
              <w:t>Two Wheeler</w:t>
            </w:r>
            <w:proofErr w:type="gramEnd"/>
          </w:p>
          <w:p w14:paraId="539E1592" w14:textId="77777777" w:rsidR="00980597" w:rsidRDefault="00123F57" w:rsidP="00035BBA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Commercial Vehicle</w:t>
            </w:r>
          </w:p>
          <w:p w14:paraId="7C800439" w14:textId="7F073C37" w:rsidR="00123F57" w:rsidRPr="00980597" w:rsidRDefault="00123F57" w:rsidP="00035BBA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0597">
              <w:rPr>
                <w:rFonts w:ascii="Arial" w:hAnsi="Arial" w:cs="Arial"/>
                <w:sz w:val="24"/>
                <w:szCs w:val="24"/>
              </w:rPr>
              <w:t>Used Vehicles</w:t>
            </w:r>
          </w:p>
        </w:tc>
      </w:tr>
      <w:tr w:rsidR="00123F57" w:rsidRPr="0097673D" w14:paraId="27A5CB64" w14:textId="77777777" w:rsidTr="00113E99">
        <w:tc>
          <w:tcPr>
            <w:tcW w:w="2695" w:type="dxa"/>
            <w:vAlign w:val="center"/>
          </w:tcPr>
          <w:p w14:paraId="60F0C541" w14:textId="6F10DEC3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 xml:space="preserve">Product Name </w:t>
            </w:r>
          </w:p>
        </w:tc>
        <w:tc>
          <w:tcPr>
            <w:tcW w:w="6321" w:type="dxa"/>
            <w:vAlign w:val="center"/>
          </w:tcPr>
          <w:p w14:paraId="0FCC31F9" w14:textId="753EDEAA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Nomenclature / Brand name for the specific product or variant </w:t>
            </w:r>
          </w:p>
        </w:tc>
      </w:tr>
      <w:tr w:rsidR="00123F57" w:rsidRPr="0097673D" w14:paraId="1C92D944" w14:textId="77777777" w:rsidTr="00113E99">
        <w:tc>
          <w:tcPr>
            <w:tcW w:w="2695" w:type="dxa"/>
            <w:vAlign w:val="center"/>
          </w:tcPr>
          <w:p w14:paraId="1E787C12" w14:textId="07F11B78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Key Strategies/ Initiatives</w:t>
            </w:r>
          </w:p>
        </w:tc>
        <w:tc>
          <w:tcPr>
            <w:tcW w:w="6321" w:type="dxa"/>
            <w:vAlign w:val="center"/>
          </w:tcPr>
          <w:p w14:paraId="0F3C6F9F" w14:textId="47B779E0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Key strategies supporting the product success</w:t>
            </w:r>
          </w:p>
        </w:tc>
      </w:tr>
      <w:tr w:rsidR="00123F57" w:rsidRPr="0097673D" w14:paraId="6EAE40E8" w14:textId="77777777" w:rsidTr="00113E99">
        <w:tc>
          <w:tcPr>
            <w:tcW w:w="2695" w:type="dxa"/>
            <w:vAlign w:val="center"/>
          </w:tcPr>
          <w:p w14:paraId="1F653699" w14:textId="2DFCEF5B" w:rsidR="00123F57" w:rsidRPr="0097673D" w:rsidRDefault="00123F57" w:rsidP="00123F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Analysis of Market Ecosystem</w:t>
            </w:r>
          </w:p>
        </w:tc>
        <w:tc>
          <w:tcPr>
            <w:tcW w:w="6321" w:type="dxa"/>
            <w:vAlign w:val="center"/>
          </w:tcPr>
          <w:p w14:paraId="08EC5CBC" w14:textId="5B773F43" w:rsidR="00123F57" w:rsidRPr="0097673D" w:rsidRDefault="00123F57" w:rsidP="009767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Expected changes in the market, leading </w:t>
            </w:r>
            <w:proofErr w:type="gramStart"/>
            <w:r w:rsidRPr="0097673D">
              <w:rPr>
                <w:rFonts w:ascii="Arial" w:hAnsi="Arial" w:cs="Arial"/>
                <w:sz w:val="24"/>
                <w:szCs w:val="24"/>
              </w:rPr>
              <w:t>players</w:t>
            </w:r>
            <w:proofErr w:type="gramEnd"/>
            <w:r w:rsidRPr="0097673D">
              <w:rPr>
                <w:rFonts w:ascii="Arial" w:hAnsi="Arial" w:cs="Arial"/>
                <w:sz w:val="24"/>
                <w:szCs w:val="24"/>
              </w:rPr>
              <w:t xml:space="preserve"> and their practices</w:t>
            </w:r>
          </w:p>
        </w:tc>
      </w:tr>
      <w:tr w:rsidR="00123F57" w:rsidRPr="0097673D" w14:paraId="1523CFB5" w14:textId="77777777" w:rsidTr="00113E99">
        <w:tc>
          <w:tcPr>
            <w:tcW w:w="2695" w:type="dxa"/>
            <w:vAlign w:val="center"/>
          </w:tcPr>
          <w:p w14:paraId="1C51EE15" w14:textId="19E4136B" w:rsidR="00123F57" w:rsidRPr="0097673D" w:rsidRDefault="00123F57" w:rsidP="00123F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Details</w:t>
            </w:r>
          </w:p>
        </w:tc>
        <w:tc>
          <w:tcPr>
            <w:tcW w:w="6321" w:type="dxa"/>
            <w:vAlign w:val="center"/>
          </w:tcPr>
          <w:p w14:paraId="0E274F8F" w14:textId="77777777" w:rsidR="00123F57" w:rsidRPr="0097673D" w:rsidRDefault="00123F57" w:rsidP="00123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57" w:rsidRPr="0097673D" w14:paraId="47710D29" w14:textId="77777777" w:rsidTr="00113E99">
        <w:tc>
          <w:tcPr>
            <w:tcW w:w="2695" w:type="dxa"/>
            <w:vAlign w:val="center"/>
          </w:tcPr>
          <w:p w14:paraId="27979671" w14:textId="5712AF57" w:rsidR="00123F57" w:rsidRPr="0097673D" w:rsidRDefault="00123F57" w:rsidP="00123F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Customer Segment</w:t>
            </w:r>
          </w:p>
        </w:tc>
        <w:tc>
          <w:tcPr>
            <w:tcW w:w="6321" w:type="dxa"/>
            <w:vAlign w:val="center"/>
          </w:tcPr>
          <w:p w14:paraId="7D7332CE" w14:textId="33DD5BEC" w:rsidR="00123F57" w:rsidRPr="0097673D" w:rsidRDefault="00123F57" w:rsidP="00123F57">
            <w:pPr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Target customer segment(s) and opportunity size</w:t>
            </w:r>
          </w:p>
        </w:tc>
      </w:tr>
      <w:tr w:rsidR="00123F57" w:rsidRPr="0097673D" w14:paraId="7E34834A" w14:textId="77777777" w:rsidTr="00113E99">
        <w:tc>
          <w:tcPr>
            <w:tcW w:w="2695" w:type="dxa"/>
            <w:vAlign w:val="center"/>
          </w:tcPr>
          <w:p w14:paraId="4DAAD0D9" w14:textId="3F9DACBD" w:rsidR="00123F57" w:rsidRPr="0097673D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Balances &amp; Eligibility Criterion</w:t>
            </w:r>
          </w:p>
        </w:tc>
        <w:tc>
          <w:tcPr>
            <w:tcW w:w="6321" w:type="dxa"/>
            <w:vAlign w:val="center"/>
          </w:tcPr>
          <w:p w14:paraId="2D1AF4F7" w14:textId="1EF89612" w:rsidR="00123F57" w:rsidRPr="0097673D" w:rsidRDefault="00123F57" w:rsidP="009767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Mention if any minimum balance requirements, minimum loan amount etc, </w:t>
            </w:r>
          </w:p>
        </w:tc>
      </w:tr>
      <w:tr w:rsidR="00123F57" w:rsidRPr="0097673D" w14:paraId="1A0F6857" w14:textId="77777777" w:rsidTr="00113E99">
        <w:tc>
          <w:tcPr>
            <w:tcW w:w="2695" w:type="dxa"/>
            <w:vAlign w:val="center"/>
          </w:tcPr>
          <w:p w14:paraId="6AD77438" w14:textId="5C228A66" w:rsidR="00123F57" w:rsidRPr="0097673D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Offering</w:t>
            </w:r>
          </w:p>
        </w:tc>
        <w:tc>
          <w:tcPr>
            <w:tcW w:w="6321" w:type="dxa"/>
            <w:vAlign w:val="center"/>
          </w:tcPr>
          <w:p w14:paraId="34245F1F" w14:textId="77777777" w:rsidR="00123F57" w:rsidRPr="0097673D" w:rsidRDefault="00123F57" w:rsidP="0049796E">
            <w:pPr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Features of the product variant (benefits and services available to customers; limits, etc.)  </w:t>
            </w:r>
          </w:p>
          <w:p w14:paraId="66926A93" w14:textId="7261E999" w:rsidR="00123F57" w:rsidRPr="0097673D" w:rsidRDefault="00123F57" w:rsidP="0049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Phasing of the features (if any)</w:t>
            </w:r>
          </w:p>
        </w:tc>
      </w:tr>
      <w:tr w:rsidR="00123F57" w:rsidRPr="0097673D" w14:paraId="4BFBD8DF" w14:textId="77777777" w:rsidTr="00113E99">
        <w:tc>
          <w:tcPr>
            <w:tcW w:w="2695" w:type="dxa"/>
            <w:vAlign w:val="center"/>
          </w:tcPr>
          <w:p w14:paraId="60B203AC" w14:textId="17BBC1A6" w:rsidR="00123F57" w:rsidRPr="0097673D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Customer Value Proposition</w:t>
            </w:r>
          </w:p>
        </w:tc>
        <w:tc>
          <w:tcPr>
            <w:tcW w:w="6321" w:type="dxa"/>
            <w:vAlign w:val="center"/>
          </w:tcPr>
          <w:p w14:paraId="1900C098" w14:textId="77777777" w:rsidR="00123F57" w:rsidRPr="0097673D" w:rsidRDefault="00123F57" w:rsidP="0049796E">
            <w:pPr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What’s in it for the customer? </w:t>
            </w:r>
          </w:p>
          <w:p w14:paraId="2843CC28" w14:textId="56B20929" w:rsidR="00123F57" w:rsidRPr="0097673D" w:rsidRDefault="00123F57" w:rsidP="0049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Compelling reason for the target customer to choose/</w:t>
            </w:r>
            <w:r w:rsidR="009767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73D">
              <w:rPr>
                <w:rFonts w:ascii="Arial" w:hAnsi="Arial" w:cs="Arial"/>
                <w:sz w:val="24"/>
                <w:szCs w:val="24"/>
              </w:rPr>
              <w:t>prefer this product (over own variants / competition)</w:t>
            </w:r>
          </w:p>
        </w:tc>
      </w:tr>
      <w:tr w:rsidR="00123F57" w:rsidRPr="0097673D" w14:paraId="56892C5E" w14:textId="77777777" w:rsidTr="00113E99">
        <w:tc>
          <w:tcPr>
            <w:tcW w:w="2695" w:type="dxa"/>
            <w:vAlign w:val="center"/>
          </w:tcPr>
          <w:p w14:paraId="04969CD7" w14:textId="6777EC96" w:rsidR="00123F57" w:rsidRPr="0097673D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Schedule of Charges</w:t>
            </w:r>
          </w:p>
        </w:tc>
        <w:tc>
          <w:tcPr>
            <w:tcW w:w="6321" w:type="dxa"/>
            <w:vAlign w:val="center"/>
          </w:tcPr>
          <w:p w14:paraId="210BA36C" w14:textId="7EBC198B" w:rsidR="00123F57" w:rsidRPr="0097673D" w:rsidRDefault="00123F57" w:rsidP="0049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List of features / benefits / services with charges as to be applicable</w:t>
            </w:r>
          </w:p>
        </w:tc>
      </w:tr>
      <w:tr w:rsidR="00123F57" w:rsidRPr="0097673D" w14:paraId="48A9F564" w14:textId="77777777" w:rsidTr="00113E99">
        <w:tc>
          <w:tcPr>
            <w:tcW w:w="2695" w:type="dxa"/>
            <w:vAlign w:val="center"/>
          </w:tcPr>
          <w:p w14:paraId="44585E12" w14:textId="3B37DAEA" w:rsidR="00123F57" w:rsidRPr="00113E99" w:rsidRDefault="00123F57" w:rsidP="000555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E99">
              <w:rPr>
                <w:rFonts w:ascii="Arial" w:hAnsi="Arial" w:cs="Arial"/>
                <w:b/>
                <w:sz w:val="24"/>
                <w:szCs w:val="24"/>
              </w:rPr>
              <w:t>Acquisition / Onboarding / Servicing Process</w:t>
            </w:r>
          </w:p>
        </w:tc>
        <w:tc>
          <w:tcPr>
            <w:tcW w:w="6321" w:type="dxa"/>
            <w:vAlign w:val="center"/>
          </w:tcPr>
          <w:p w14:paraId="0D1DBB5F" w14:textId="68D617D3" w:rsidR="00123F57" w:rsidRPr="00113E99" w:rsidRDefault="00123F57" w:rsidP="000555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9">
              <w:rPr>
                <w:rFonts w:ascii="Arial" w:hAnsi="Arial" w:cs="Arial"/>
                <w:sz w:val="24"/>
                <w:szCs w:val="24"/>
              </w:rPr>
              <w:t>Key channels for acquisition and servicing, documentation norms; exception handling</w:t>
            </w:r>
          </w:p>
        </w:tc>
      </w:tr>
      <w:tr w:rsidR="00123F57" w:rsidRPr="0097673D" w14:paraId="52B6C3FF" w14:textId="77777777" w:rsidTr="00113E99">
        <w:tc>
          <w:tcPr>
            <w:tcW w:w="2695" w:type="dxa"/>
            <w:vAlign w:val="center"/>
          </w:tcPr>
          <w:p w14:paraId="3ED40528" w14:textId="2C088D29" w:rsidR="00123F57" w:rsidRPr="00113E99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E99">
              <w:rPr>
                <w:rFonts w:ascii="Arial" w:hAnsi="Arial" w:cs="Arial"/>
                <w:b/>
                <w:sz w:val="24"/>
                <w:szCs w:val="24"/>
              </w:rPr>
              <w:t>Activation Process</w:t>
            </w:r>
          </w:p>
        </w:tc>
        <w:tc>
          <w:tcPr>
            <w:tcW w:w="6321" w:type="dxa"/>
            <w:vAlign w:val="center"/>
          </w:tcPr>
          <w:p w14:paraId="66D69FA1" w14:textId="5F1C2E24" w:rsidR="00123F57" w:rsidRPr="00113E99" w:rsidRDefault="00123F57" w:rsidP="0049796E">
            <w:pPr>
              <w:rPr>
                <w:rFonts w:ascii="Arial" w:hAnsi="Arial" w:cs="Arial"/>
                <w:sz w:val="24"/>
                <w:szCs w:val="24"/>
              </w:rPr>
            </w:pPr>
            <w:r w:rsidRPr="00113E99">
              <w:rPr>
                <w:rFonts w:ascii="Arial" w:hAnsi="Arial" w:cs="Arial"/>
                <w:sz w:val="24"/>
                <w:szCs w:val="24"/>
              </w:rPr>
              <w:t>Product / Channel, if applicable</w:t>
            </w:r>
          </w:p>
        </w:tc>
      </w:tr>
      <w:tr w:rsidR="00123F57" w:rsidRPr="0097673D" w14:paraId="0E102A08" w14:textId="77777777" w:rsidTr="00113E99">
        <w:tc>
          <w:tcPr>
            <w:tcW w:w="2695" w:type="dxa"/>
            <w:vAlign w:val="center"/>
          </w:tcPr>
          <w:p w14:paraId="57111851" w14:textId="1D2925D6" w:rsidR="00123F57" w:rsidRPr="00113E99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E99">
              <w:rPr>
                <w:rFonts w:ascii="Arial" w:hAnsi="Arial" w:cs="Arial"/>
                <w:b/>
                <w:sz w:val="24"/>
                <w:szCs w:val="24"/>
              </w:rPr>
              <w:t>Customer Service Channels</w:t>
            </w:r>
          </w:p>
        </w:tc>
        <w:tc>
          <w:tcPr>
            <w:tcW w:w="6321" w:type="dxa"/>
            <w:vAlign w:val="center"/>
          </w:tcPr>
          <w:p w14:paraId="45DEC3F3" w14:textId="4E9D4DAB" w:rsidR="00123F57" w:rsidRPr="00113E99" w:rsidRDefault="00123F57" w:rsidP="0049796E">
            <w:pPr>
              <w:rPr>
                <w:rFonts w:ascii="Arial" w:hAnsi="Arial" w:cs="Arial"/>
                <w:sz w:val="24"/>
                <w:szCs w:val="24"/>
              </w:rPr>
            </w:pPr>
            <w:r w:rsidRPr="00113E99">
              <w:rPr>
                <w:rFonts w:ascii="Arial" w:hAnsi="Arial" w:cs="Arial"/>
                <w:sz w:val="24"/>
                <w:szCs w:val="24"/>
              </w:rPr>
              <w:t>Channel access &amp; norms, as applicable</w:t>
            </w:r>
          </w:p>
        </w:tc>
      </w:tr>
      <w:tr w:rsidR="00123F57" w:rsidRPr="0097673D" w14:paraId="2FD022F1" w14:textId="77777777" w:rsidTr="00113E99">
        <w:tc>
          <w:tcPr>
            <w:tcW w:w="2695" w:type="dxa"/>
            <w:vAlign w:val="center"/>
          </w:tcPr>
          <w:p w14:paraId="0A111A2A" w14:textId="5ED94F37" w:rsidR="00123F57" w:rsidRPr="0097673D" w:rsidRDefault="00123F57" w:rsidP="0049796E">
            <w:pPr>
              <w:rPr>
                <w:rFonts w:ascii="Arial" w:hAnsi="Arial" w:cs="Arial"/>
                <w:b/>
              </w:rPr>
            </w:pPr>
            <w:r w:rsidRPr="0097673D">
              <w:rPr>
                <w:rFonts w:ascii="Arial" w:hAnsi="Arial" w:cs="Arial"/>
                <w:b/>
              </w:rPr>
              <w:t>Product / Business P&amp;L</w:t>
            </w:r>
          </w:p>
        </w:tc>
        <w:tc>
          <w:tcPr>
            <w:tcW w:w="6321" w:type="dxa"/>
            <w:vAlign w:val="center"/>
          </w:tcPr>
          <w:p w14:paraId="4D256CEA" w14:textId="51C0DEC0" w:rsidR="00123F57" w:rsidRPr="0097673D" w:rsidRDefault="00123F57" w:rsidP="0049796E">
            <w:pPr>
              <w:jc w:val="both"/>
              <w:rPr>
                <w:rFonts w:ascii="Arial" w:hAnsi="Arial" w:cs="Arial"/>
              </w:rPr>
            </w:pPr>
            <w:r w:rsidRPr="00113E99">
              <w:rPr>
                <w:rFonts w:ascii="Arial" w:hAnsi="Arial" w:cs="Arial"/>
                <w:sz w:val="24"/>
              </w:rPr>
              <w:t xml:space="preserve">Basis the, revenue from fees &amp; charges, other income (interchange, commissions, etc.), interest </w:t>
            </w:r>
            <w:proofErr w:type="spellStart"/>
            <w:r w:rsidRPr="00113E99">
              <w:rPr>
                <w:rFonts w:ascii="Arial" w:hAnsi="Arial" w:cs="Arial"/>
                <w:sz w:val="24"/>
              </w:rPr>
              <w:t>payouts</w:t>
            </w:r>
            <w:proofErr w:type="spellEnd"/>
            <w:r w:rsidRPr="00113E99">
              <w:rPr>
                <w:rFonts w:ascii="Arial" w:hAnsi="Arial" w:cs="Arial"/>
                <w:sz w:val="24"/>
              </w:rPr>
              <w:t xml:space="preserve"> &amp; costs (deliverables; acquisition costs – commissions, incentives; processing costs; marketing &amp; promotions, etc.)</w:t>
            </w:r>
          </w:p>
        </w:tc>
      </w:tr>
      <w:tr w:rsidR="00123F57" w:rsidRPr="0097673D" w14:paraId="770DE092" w14:textId="77777777" w:rsidTr="00113E99">
        <w:tc>
          <w:tcPr>
            <w:tcW w:w="2695" w:type="dxa"/>
            <w:vAlign w:val="center"/>
          </w:tcPr>
          <w:p w14:paraId="7DC697B6" w14:textId="6A6D2FC8" w:rsidR="00123F57" w:rsidRPr="0097673D" w:rsidRDefault="00123F57" w:rsidP="0049796E">
            <w:pPr>
              <w:rPr>
                <w:rFonts w:ascii="Arial" w:hAnsi="Arial" w:cs="Arial"/>
                <w:b/>
              </w:rPr>
            </w:pPr>
            <w:r w:rsidRPr="0097673D">
              <w:rPr>
                <w:rFonts w:ascii="Arial" w:hAnsi="Arial" w:cs="Arial"/>
                <w:b/>
              </w:rPr>
              <w:lastRenderedPageBreak/>
              <w:t>Key Risks and Mitigations</w:t>
            </w:r>
          </w:p>
        </w:tc>
        <w:tc>
          <w:tcPr>
            <w:tcW w:w="6321" w:type="dxa"/>
            <w:vAlign w:val="center"/>
          </w:tcPr>
          <w:p w14:paraId="46B70A2B" w14:textId="79CEF77A" w:rsidR="00123F57" w:rsidRPr="0097673D" w:rsidRDefault="00123F57" w:rsidP="00123F57">
            <w:pPr>
              <w:rPr>
                <w:rFonts w:ascii="Arial" w:hAnsi="Arial" w:cs="Arial"/>
              </w:rPr>
            </w:pPr>
            <w:r w:rsidRPr="0097673D">
              <w:rPr>
                <w:rFonts w:ascii="Arial" w:hAnsi="Arial" w:cs="Arial"/>
              </w:rPr>
              <w:t xml:space="preserve">Credit Risk, Operating Risks, Market Risks (if applicable) </w:t>
            </w:r>
          </w:p>
        </w:tc>
      </w:tr>
      <w:tr w:rsidR="00123F57" w:rsidRPr="0097673D" w14:paraId="34390988" w14:textId="77777777" w:rsidTr="00113E99">
        <w:tc>
          <w:tcPr>
            <w:tcW w:w="2695" w:type="dxa"/>
            <w:vAlign w:val="center"/>
          </w:tcPr>
          <w:p w14:paraId="0DC0DF7D" w14:textId="0B2F7576" w:rsidR="00123F57" w:rsidRPr="00667D37" w:rsidRDefault="00123F57" w:rsidP="000555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D37">
              <w:rPr>
                <w:rFonts w:ascii="Arial" w:hAnsi="Arial" w:cs="Arial"/>
                <w:b/>
                <w:sz w:val="24"/>
                <w:szCs w:val="24"/>
              </w:rPr>
              <w:t>Regulatory and Compliance</w:t>
            </w:r>
          </w:p>
        </w:tc>
        <w:tc>
          <w:tcPr>
            <w:tcW w:w="6321" w:type="dxa"/>
            <w:vAlign w:val="center"/>
          </w:tcPr>
          <w:p w14:paraId="3B4A80B9" w14:textId="7D2EB256" w:rsidR="00123F57" w:rsidRPr="00667D37" w:rsidRDefault="00123F57" w:rsidP="000555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D37">
              <w:rPr>
                <w:rFonts w:ascii="Arial" w:hAnsi="Arial" w:cs="Arial"/>
                <w:sz w:val="24"/>
                <w:szCs w:val="24"/>
              </w:rPr>
              <w:t>List of regulatory circulars and compliance requirements applicable to this product</w:t>
            </w:r>
          </w:p>
        </w:tc>
      </w:tr>
      <w:tr w:rsidR="00123F57" w:rsidRPr="0097673D" w14:paraId="595E4889" w14:textId="77777777" w:rsidTr="00113E99">
        <w:tc>
          <w:tcPr>
            <w:tcW w:w="2695" w:type="dxa"/>
            <w:vAlign w:val="center"/>
          </w:tcPr>
          <w:p w14:paraId="0AD050E1" w14:textId="1111A170" w:rsidR="00123F57" w:rsidRPr="00667D37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D37">
              <w:rPr>
                <w:rFonts w:ascii="Arial" w:hAnsi="Arial" w:cs="Arial"/>
                <w:b/>
                <w:sz w:val="24"/>
                <w:szCs w:val="24"/>
              </w:rPr>
              <w:t>Legal</w:t>
            </w:r>
          </w:p>
        </w:tc>
        <w:tc>
          <w:tcPr>
            <w:tcW w:w="6321" w:type="dxa"/>
            <w:vAlign w:val="center"/>
          </w:tcPr>
          <w:p w14:paraId="74BB8806" w14:textId="6C6B0E37" w:rsidR="00123F57" w:rsidRPr="00667D37" w:rsidRDefault="00123F57" w:rsidP="00123F57">
            <w:pPr>
              <w:rPr>
                <w:rFonts w:ascii="Arial" w:hAnsi="Arial" w:cs="Arial"/>
                <w:sz w:val="24"/>
                <w:szCs w:val="24"/>
              </w:rPr>
            </w:pPr>
            <w:r w:rsidRPr="00667D37">
              <w:rPr>
                <w:rFonts w:ascii="Arial" w:hAnsi="Arial" w:cs="Arial"/>
                <w:sz w:val="24"/>
                <w:szCs w:val="24"/>
              </w:rPr>
              <w:t>Legal vetting involved in product roll-out</w:t>
            </w:r>
          </w:p>
        </w:tc>
      </w:tr>
      <w:tr w:rsidR="00123F57" w:rsidRPr="0097673D" w14:paraId="4B7739E0" w14:textId="77777777" w:rsidTr="00113E99">
        <w:tc>
          <w:tcPr>
            <w:tcW w:w="2695" w:type="dxa"/>
            <w:vAlign w:val="center"/>
          </w:tcPr>
          <w:p w14:paraId="7B51D244" w14:textId="37F41FFD" w:rsidR="00123F57" w:rsidRPr="00667D37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D37">
              <w:rPr>
                <w:rFonts w:ascii="Arial" w:hAnsi="Arial" w:cs="Arial"/>
                <w:b/>
                <w:sz w:val="24"/>
                <w:szCs w:val="24"/>
              </w:rPr>
              <w:t>Business MIS Reports</w:t>
            </w:r>
          </w:p>
        </w:tc>
        <w:tc>
          <w:tcPr>
            <w:tcW w:w="6321" w:type="dxa"/>
            <w:vAlign w:val="center"/>
          </w:tcPr>
          <w:p w14:paraId="0CFC7092" w14:textId="2B7C100B" w:rsidR="00123F57" w:rsidRPr="00667D37" w:rsidRDefault="00123F57" w:rsidP="00123F57">
            <w:pPr>
              <w:rPr>
                <w:rFonts w:ascii="Arial" w:hAnsi="Arial" w:cs="Arial"/>
                <w:sz w:val="24"/>
                <w:szCs w:val="24"/>
              </w:rPr>
            </w:pPr>
            <w:r w:rsidRPr="00667D37">
              <w:rPr>
                <w:rFonts w:ascii="Arial" w:hAnsi="Arial" w:cs="Arial"/>
                <w:sz w:val="24"/>
                <w:szCs w:val="24"/>
              </w:rPr>
              <w:t xml:space="preserve">Key MIS Reports at various levels, their frequency etc. </w:t>
            </w:r>
          </w:p>
        </w:tc>
      </w:tr>
    </w:tbl>
    <w:p w14:paraId="2E0D89E9" w14:textId="7F7518D4" w:rsidR="00D708DF" w:rsidRPr="00D708DF" w:rsidRDefault="00D708DF" w:rsidP="00D708DF">
      <w:pPr>
        <w:spacing w:before="24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</w:p>
    <w:sectPr w:rsidR="00D708DF" w:rsidRPr="00D708DF" w:rsidSect="00237B42">
      <w:headerReference w:type="default" r:id="rId8"/>
      <w:footerReference w:type="default" r:id="rId9"/>
      <w:pgSz w:w="11906" w:h="16838"/>
      <w:pgMar w:top="126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E17" w14:textId="77777777" w:rsidR="002A44ED" w:rsidRDefault="002A44ED" w:rsidP="00711CDC">
      <w:pPr>
        <w:spacing w:after="0" w:line="240" w:lineRule="auto"/>
      </w:pPr>
      <w:r>
        <w:separator/>
      </w:r>
    </w:p>
  </w:endnote>
  <w:endnote w:type="continuationSeparator" w:id="0">
    <w:p w14:paraId="3CE24BBD" w14:textId="77777777" w:rsidR="002A44ED" w:rsidRDefault="002A44ED" w:rsidP="007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5104271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77373859"/>
          <w:docPartObj>
            <w:docPartGallery w:val="Page Numbers (Top of Page)"/>
            <w:docPartUnique/>
          </w:docPartObj>
        </w:sdtPr>
        <w:sdtEndPr/>
        <w:sdtContent>
          <w:p w14:paraId="5C7E1A18" w14:textId="1EE5E6DC" w:rsidR="00793F7D" w:rsidRPr="00711CDC" w:rsidRDefault="00BE09CB" w:rsidP="00711CDC">
            <w:pPr>
              <w:pStyle w:val="Footer"/>
              <w:shd w:val="clear" w:color="auto" w:fill="ED1313"/>
              <w:rPr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BC6875B" wp14:editId="34AD4C8D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-43180</wp:posOffset>
                      </wp:positionV>
                      <wp:extent cx="2486660" cy="49085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660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9407A" w14:textId="77777777" w:rsidR="00793F7D" w:rsidRPr="005D76F8" w:rsidRDefault="00793F7D" w:rsidP="00711C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 Light" w:hAnsi="Calibri Light" w:cs="Times New Roman"/>
                                      <w:b/>
                                      <w:color w:val="595959"/>
                                      <w:sz w:val="18"/>
                                    </w:rPr>
                                  </w:pPr>
                                  <w:r w:rsidRPr="005D76F8">
                                    <w:rPr>
                                      <w:rFonts w:ascii="Calibri Light" w:hAnsi="Calibri Light" w:cs="Times New Roman"/>
                                      <w:color w:val="595959"/>
                                      <w:sz w:val="18"/>
                                    </w:rPr>
                                    <w:t xml:space="preserve">Document Classification: </w:t>
                                  </w:r>
                                  <w:r w:rsidRPr="005D76F8">
                                    <w:rPr>
                                      <w:rFonts w:ascii="Calibri Light" w:hAnsi="Calibri Light" w:cs="Times New Roman"/>
                                      <w:b/>
                                      <w:color w:val="595959"/>
                                      <w:sz w:val="18"/>
                                    </w:rPr>
                                    <w:t>Confidential</w:t>
                                  </w:r>
                                </w:p>
                                <w:p w14:paraId="725B51D2" w14:textId="77777777" w:rsidR="00793F7D" w:rsidRPr="005D76F8" w:rsidRDefault="00793F7D" w:rsidP="00711C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 Light" w:hAnsi="Calibri Light" w:cs="Times New Roman"/>
                                      <w:color w:val="595959"/>
                                      <w:sz w:val="18"/>
                                    </w:rPr>
                                  </w:pPr>
                                  <w:r w:rsidRPr="005D76F8">
                                    <w:rPr>
                                      <w:rFonts w:ascii="Calibri Light" w:hAnsi="Calibri Light" w:cs="Times New Roman"/>
                                      <w:b/>
                                      <w:color w:val="595959"/>
                                      <w:sz w:val="18"/>
                                    </w:rPr>
                                    <w:t xml:space="preserve">Version </w:t>
                                  </w:r>
                                  <w:r>
                                    <w:rPr>
                                      <w:rFonts w:ascii="Calibri Light" w:hAnsi="Calibri Light" w:cs="Times New Roman"/>
                                      <w:b/>
                                      <w:color w:val="595959"/>
                                      <w:sz w:val="18"/>
                                    </w:rPr>
                                    <w:t>1.0</w:t>
                                  </w:r>
                                  <w:r w:rsidRPr="005D76F8">
                                    <w:rPr>
                                      <w:rFonts w:ascii="Calibri Light" w:hAnsi="Calibri Light" w:cs="Times New Roman"/>
                                      <w:color w:val="595959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687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57.75pt;margin-top:-3.4pt;width:195.8pt;height:3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wCIgIAACIEAAAOAAAAZHJzL2Uyb0RvYy54bWysU9tu2zAMfR+wfxD0vtgxkiwx6hRdugwD&#10;ugvQ7gNoWY6FSaInKbGzrx+lpGm2vQ3TgyCK5NHhIXVzOxrNDtJ5hbbi00nOmbQCG2V3Ff/2tH2z&#10;5MwHsA1otLLiR+n57fr1q5uhL2WBHepGOkYg1pdDX/EuhL7MMi86acBPsJeWnC06A4FMt8saBwOh&#10;G50Veb7IBnRN71BI7+n2/uTk64TftlKEL23rZWC64sQtpN2lvY57tr6Bcueg75Q404B/YGFAWXr0&#10;AnUPAdjeqb+gjBIOPbZhItBk2LZKyFQDVTPN/6jmsYNeplpIHN9fZPL/D1Z8Pnx1TDUVLzizYKhF&#10;T3IM7B2OrIjqDL0vKeixp7Aw0jV1OVXq+wcU3z2zuOnA7uSdczh0EhpiN42Z2VXqCcdHkHr4hA09&#10;A/uACWhsnYnSkRiM0KlLx0tnIhVBl8VsuVgsyCXIN1vly/k8PQHlc3bvfPgg0bB4qLijzid0ODz4&#10;ENlA+RwSH/OoVbNVWifD7eqNduwANCXbtM7ov4Vpy4aKr+bFPCFbjPlpgIwKNMVamYov87hiOpRR&#10;jfe2SecASp/OxETbszxRkZM2YazH1IekXZSuxuZIejk8DS19Mjp06H5yNtDAVtz/2IOTnOmPljRf&#10;TWezOOHJmM3fFmS4a0997QErCKrigbPTcRPSr4i0Ld5Rb1qVZHthcqZMg5jUPH+aOOnXdop6+drr&#10;XwAAAP//AwBQSwMEFAAGAAgAAAAhAGEFl1reAAAACQEAAA8AAABkcnMvZG93bnJldi54bWxMj8tO&#10;wzAQRfdI/IM1SGxQaweRhIZMKkACse3jAyaxm0TEdhS7Tfr3DCtYjubo3nPL7WIHcTFT6L1DSNYK&#10;hHGN171rEY6Hj9UziBDJaRq8MwhXE2Bb3d6UVGg/u5257GMrOMSFghC6GMdCytB0xlJY+9E4/p38&#10;ZCnyObVSTzRzuB3ko1KZtNQ7buhoNO+dab73Z4tw+pof0s1cf8ZjvnvK3qjPa39FvL9bXl9ARLPE&#10;Pxh+9VkdKnaq/dnpIAaENElTRhFWGU9gYKPyBESNkKsUZFXK/wuqHwAAAP//AwBQSwECLQAUAAYA&#10;CAAAACEAtoM4kv4AAADhAQAAEwAAAAAAAAAAAAAAAAAAAAAAW0NvbnRlbnRfVHlwZXNdLnhtbFBL&#10;AQItABQABgAIAAAAIQA4/SH/1gAAAJQBAAALAAAAAAAAAAAAAAAAAC8BAABfcmVscy8ucmVsc1BL&#10;AQItABQABgAIAAAAIQARAJwCIgIAACIEAAAOAAAAAAAAAAAAAAAAAC4CAABkcnMvZTJvRG9jLnht&#10;bFBLAQItABQABgAIAAAAIQBhBZda3gAAAAkBAAAPAAAAAAAAAAAAAAAAAHwEAABkcnMvZG93bnJl&#10;di54bWxQSwUGAAAAAAQABADzAAAAhwUAAAAA&#10;" stroked="f">
                      <v:textbox>
                        <w:txbxContent>
                          <w:p w14:paraId="3FE9407A" w14:textId="77777777" w:rsidR="00793F7D" w:rsidRPr="005D76F8" w:rsidRDefault="00793F7D" w:rsidP="00711CDC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hAnsi="Calibri Light" w:cs="Times New Roman"/>
                                <w:b/>
                                <w:color w:val="595959"/>
                                <w:sz w:val="18"/>
                              </w:rPr>
                            </w:pPr>
                            <w:r w:rsidRPr="005D76F8">
                              <w:rPr>
                                <w:rFonts w:ascii="Calibri Light" w:hAnsi="Calibri Light" w:cs="Times New Roman"/>
                                <w:color w:val="595959"/>
                                <w:sz w:val="18"/>
                              </w:rPr>
                              <w:t xml:space="preserve">Document Classification: </w:t>
                            </w:r>
                            <w:r w:rsidRPr="005D76F8">
                              <w:rPr>
                                <w:rFonts w:ascii="Calibri Light" w:hAnsi="Calibri Light" w:cs="Times New Roman"/>
                                <w:b/>
                                <w:color w:val="595959"/>
                                <w:sz w:val="18"/>
                              </w:rPr>
                              <w:t>Confidential</w:t>
                            </w:r>
                          </w:p>
                          <w:p w14:paraId="725B51D2" w14:textId="77777777" w:rsidR="00793F7D" w:rsidRPr="005D76F8" w:rsidRDefault="00793F7D" w:rsidP="00711CDC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hAnsi="Calibri Light" w:cs="Times New Roman"/>
                                <w:color w:val="595959"/>
                                <w:sz w:val="18"/>
                              </w:rPr>
                            </w:pPr>
                            <w:r w:rsidRPr="005D76F8">
                              <w:rPr>
                                <w:rFonts w:ascii="Calibri Light" w:hAnsi="Calibri Light" w:cs="Times New Roman"/>
                                <w:b/>
                                <w:color w:val="595959"/>
                                <w:sz w:val="18"/>
                              </w:rPr>
                              <w:t xml:space="preserve">Version </w:t>
                            </w:r>
                            <w:r>
                              <w:rPr>
                                <w:rFonts w:ascii="Calibri Light" w:hAnsi="Calibri Light" w:cs="Times New Roman"/>
                                <w:b/>
                                <w:color w:val="595959"/>
                                <w:sz w:val="18"/>
                              </w:rPr>
                              <w:t>1.0</w:t>
                            </w:r>
                            <w:r w:rsidRPr="005D76F8">
                              <w:rPr>
                                <w:rFonts w:ascii="Calibri Light" w:hAnsi="Calibri Light" w:cs="Times New Roman"/>
                                <w:color w:val="595959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3F7D" w:rsidRPr="00711CDC">
              <w:rPr>
                <w:b/>
                <w:color w:val="FFFFFF" w:themeColor="background1"/>
                <w:sz w:val="18"/>
                <w:szCs w:val="18"/>
              </w:rPr>
              <w:t xml:space="preserve">Page </w: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="00793F7D" w:rsidRPr="00711CDC">
              <w:rPr>
                <w:b/>
                <w:color w:val="FFFFFF" w:themeColor="background1"/>
                <w:sz w:val="18"/>
                <w:szCs w:val="18"/>
              </w:rPr>
              <w:instrText xml:space="preserve"> PAGE </w:instrTex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674DBF">
              <w:rPr>
                <w:b/>
                <w:noProof/>
                <w:color w:val="FFFFFF" w:themeColor="background1"/>
                <w:sz w:val="18"/>
                <w:szCs w:val="18"/>
              </w:rPr>
              <w:t>11</w: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end"/>
            </w:r>
            <w:r w:rsidR="00793F7D" w:rsidRPr="00711CDC">
              <w:rPr>
                <w:b/>
                <w:color w:val="FFFFFF" w:themeColor="background1"/>
                <w:sz w:val="18"/>
                <w:szCs w:val="18"/>
              </w:rPr>
              <w:t xml:space="preserve"> of </w: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="00793F7D" w:rsidRPr="00711CDC">
              <w:rPr>
                <w:b/>
                <w:color w:val="FFFFFF" w:themeColor="background1"/>
                <w:sz w:val="18"/>
                <w:szCs w:val="18"/>
              </w:rPr>
              <w:instrText xml:space="preserve"> NUMPAGES  </w:instrTex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674DBF">
              <w:rPr>
                <w:b/>
                <w:noProof/>
                <w:color w:val="FFFFFF" w:themeColor="background1"/>
                <w:sz w:val="18"/>
                <w:szCs w:val="18"/>
              </w:rPr>
              <w:t>11</w: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sdtContent>
      </w:sdt>
    </w:sdtContent>
  </w:sdt>
  <w:p w14:paraId="6CBBE3BB" w14:textId="77777777" w:rsidR="00793F7D" w:rsidRDefault="00793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DBE4" w14:textId="77777777" w:rsidR="002A44ED" w:rsidRDefault="002A44ED" w:rsidP="00711CDC">
      <w:pPr>
        <w:spacing w:after="0" w:line="240" w:lineRule="auto"/>
      </w:pPr>
      <w:r>
        <w:separator/>
      </w:r>
    </w:p>
  </w:footnote>
  <w:footnote w:type="continuationSeparator" w:id="0">
    <w:p w14:paraId="6A01B8ED" w14:textId="77777777" w:rsidR="002A44ED" w:rsidRDefault="002A44ED" w:rsidP="0071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3EE9" w14:textId="4BFB0E4E" w:rsidR="00793F7D" w:rsidRDefault="00793F7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878285" wp14:editId="69A6E861">
          <wp:simplePos x="0" y="0"/>
          <wp:positionH relativeFrom="margin">
            <wp:posOffset>-9525</wp:posOffset>
          </wp:positionH>
          <wp:positionV relativeFrom="margin">
            <wp:posOffset>-740410</wp:posOffset>
          </wp:positionV>
          <wp:extent cx="1171575" cy="361950"/>
          <wp:effectExtent l="19050" t="0" r="9525" b="0"/>
          <wp:wrapSquare wrapText="bothSides"/>
          <wp:docPr id="10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09C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32DB6B1" wp14:editId="55DE4B49">
              <wp:simplePos x="0" y="0"/>
              <wp:positionH relativeFrom="column">
                <wp:posOffset>2966720</wp:posOffset>
              </wp:positionH>
              <wp:positionV relativeFrom="paragraph">
                <wp:posOffset>-337820</wp:posOffset>
              </wp:positionV>
              <wp:extent cx="2932430" cy="49085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243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38CD8" w14:textId="77777777" w:rsidR="00793F7D" w:rsidRPr="005D76F8" w:rsidRDefault="00793F7D" w:rsidP="00711CDC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</w:pPr>
                          <w:proofErr w:type="spellStart"/>
                          <w:r w:rsidRPr="005D76F8"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  <w:t>Mana</w:t>
                          </w:r>
                          <w:r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  <w:t>p</w:t>
                          </w:r>
                          <w:r w:rsidRPr="005D76F8"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  <w:t>puram</w:t>
                          </w:r>
                          <w:proofErr w:type="spellEnd"/>
                          <w:r w:rsidRPr="005D76F8"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  <w:t xml:space="preserve"> Finance Limited </w:t>
                          </w:r>
                        </w:p>
                        <w:p w14:paraId="2C7F0BB1" w14:textId="77777777" w:rsidR="00793F7D" w:rsidRPr="005D76F8" w:rsidRDefault="00793F7D" w:rsidP="00711CDC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</w:pPr>
                          <w:r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  <w:t>New Product Approval Policy &amp; Framework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DB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6pt;margin-top:-26.6pt;width:230.9pt;height:3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zoIAIAABsEAAAOAAAAZHJzL2Uyb0RvYy54bWysU9uO2yAQfa/Uf0C8N3a8TptYcVbbbFNV&#10;2l6k3X4AxjhGBYYCib39+h1wNpu2b1V5QAwzczhzZlhfj1qRo3BegqnpfJZTIgyHVpp9Tb8/7N4s&#10;KfGBmZYpMKKmj8LT683rV+vBVqKAHlQrHEEQ46vB1rQPwVZZ5nkvNPMzsMKgswOnWUDT7bPWsQHR&#10;tcqKPH+bDeBa64AL7/H2dnLSTcLvOsHD167zIhBVU+QW0u7S3sQ926xZtXfM9pKfaLB/YKGZNPjo&#10;GeqWBUYOTv4FpSV34KELMw46g66TXKQasJp5/kc19z2zItWC4nh7lsn/P1j+5fjNEdnWtKTEMI0t&#10;ehBjIO9hJEVUZ7C+wqB7i2FhxGvscqrU2zvgPzwxsO2Z2Ysb52DoBWuR3TxmZhepE46PIM3wGVp8&#10;hh0CJKCxczpKh2IQRMcuPZ47E6lwvCxWV0V5hS6OvnKVLxeL9ASrnrOt8+GjAE3ioaYOO5/Q2fHO&#10;h8iGVc8h8TEPSrY7qVQy3L7ZKkeODKdkl9YJ/bcwZchQ09WiWCRkAzE/DZCWAadYSV3TZR5XTGdV&#10;VOODadM5MKmmMzJR5iRPVGTSJozNiIFRswbaRxTKwTSt+Lvw0IP7RcmAk1pT//PAnKBEfTIo9mpe&#10;lnG0k1Eu3hVouEtPc+lhhiNUTQMl03Eb0neIfA3cYFM6mfR6YXLiihOYZDz9ljjil3aKevnTmycA&#10;AAD//wMAUEsDBBQABgAIAAAAIQD+0tBl3wAAAAoBAAAPAAAAZHJzL2Rvd25yZXYueG1sTI/BToNA&#10;EIbvJr7DZky8mHYpUhBkaNRE47W1DzCwWyCyu4TdFvr2jie9zWS+/PP95W4xg7joyffOImzWEQht&#10;G6d62yIcv95XTyB8IKtocFYjXLWHXXV7U1Kh3Gz3+nIIreAQ6wtC6EIYCyl902lDfu1Gbfl2cpOh&#10;wOvUSjXRzOFmkHEUpdJQb/lDR6N+63TzfTgbhNPn/LDN5/ojHLN9kr5Sn9Xuinh/t7w8gwh6CX8w&#10;/OqzOlTsVLuzVV4MCEmaxYwirLaPPDCRxzm3qxHiZAOyKuX/CtUPAAAA//8DAFBLAQItABQABgAI&#10;AAAAIQC2gziS/gAAAOEBAAATAAAAAAAAAAAAAAAAAAAAAABbQ29udGVudF9UeXBlc10ueG1sUEsB&#10;Ai0AFAAGAAgAAAAhADj9If/WAAAAlAEAAAsAAAAAAAAAAAAAAAAALwEAAF9yZWxzLy5yZWxzUEsB&#10;Ai0AFAAGAAgAAAAhACZ03OggAgAAGwQAAA4AAAAAAAAAAAAAAAAALgIAAGRycy9lMm9Eb2MueG1s&#10;UEsBAi0AFAAGAAgAAAAhAP7S0GXfAAAACgEAAA8AAAAAAAAAAAAAAAAAegQAAGRycy9kb3ducmV2&#10;LnhtbFBLBQYAAAAABAAEAPMAAACGBQAAAAA=&#10;" stroked="f">
              <v:textbox>
                <w:txbxContent>
                  <w:p w14:paraId="1A438CD8" w14:textId="77777777" w:rsidR="00793F7D" w:rsidRPr="005D76F8" w:rsidRDefault="00793F7D" w:rsidP="00711CDC">
                    <w:pPr>
                      <w:spacing w:after="0" w:line="240" w:lineRule="auto"/>
                      <w:jc w:val="right"/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</w:pPr>
                    <w:proofErr w:type="spellStart"/>
                    <w:r w:rsidRPr="005D76F8"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>Mana</w:t>
                    </w:r>
                    <w:r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>p</w:t>
                    </w:r>
                    <w:r w:rsidRPr="005D76F8"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>puram</w:t>
                    </w:r>
                    <w:proofErr w:type="spellEnd"/>
                    <w:r w:rsidRPr="005D76F8"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 xml:space="preserve"> Finance Limited </w:t>
                    </w:r>
                  </w:p>
                  <w:p w14:paraId="2C7F0BB1" w14:textId="77777777" w:rsidR="00793F7D" w:rsidRPr="005D76F8" w:rsidRDefault="00793F7D" w:rsidP="00711CDC">
                    <w:pPr>
                      <w:spacing w:after="0" w:line="240" w:lineRule="auto"/>
                      <w:jc w:val="right"/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</w:pPr>
                    <w:r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>New Product Approval Policy &amp; Framework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D1A502E" w14:textId="77777777" w:rsidR="00793F7D" w:rsidRDefault="00793F7D">
    <w:pPr>
      <w:pStyle w:val="Header"/>
    </w:pPr>
  </w:p>
  <w:tbl>
    <w:tblPr>
      <w:tblStyle w:val="TableGrid"/>
      <w:tblW w:w="9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5"/>
      <w:gridCol w:w="4645"/>
    </w:tblGrid>
    <w:tr w:rsidR="00793F7D" w14:paraId="50BD5F6E" w14:textId="77777777" w:rsidTr="00E62652">
      <w:trPr>
        <w:trHeight w:val="83"/>
      </w:trPr>
      <w:tc>
        <w:tcPr>
          <w:tcW w:w="4645" w:type="dxa"/>
          <w:shd w:val="clear" w:color="auto" w:fill="ED1313"/>
        </w:tcPr>
        <w:p w14:paraId="4582BEE4" w14:textId="77777777" w:rsidR="00793F7D" w:rsidRPr="00FD5436" w:rsidRDefault="00793F7D" w:rsidP="00E62652">
          <w:pPr>
            <w:rPr>
              <w:sz w:val="2"/>
              <w:szCs w:val="2"/>
            </w:rPr>
          </w:pPr>
        </w:p>
      </w:tc>
      <w:tc>
        <w:tcPr>
          <w:tcW w:w="4645" w:type="dxa"/>
          <w:shd w:val="clear" w:color="auto" w:fill="FFCF01"/>
        </w:tcPr>
        <w:p w14:paraId="43E203EC" w14:textId="77777777" w:rsidR="00793F7D" w:rsidRPr="00FD5436" w:rsidRDefault="00793F7D" w:rsidP="00E62652">
          <w:pPr>
            <w:rPr>
              <w:sz w:val="2"/>
              <w:szCs w:val="2"/>
            </w:rPr>
          </w:pPr>
        </w:p>
      </w:tc>
    </w:tr>
  </w:tbl>
  <w:p w14:paraId="0C02F1FB" w14:textId="77777777" w:rsidR="00793F7D" w:rsidRDefault="0079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B3"/>
    <w:multiLevelType w:val="hybridMultilevel"/>
    <w:tmpl w:val="3AB6AF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646"/>
    <w:multiLevelType w:val="hybridMultilevel"/>
    <w:tmpl w:val="6DBEB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87A9D"/>
    <w:multiLevelType w:val="hybridMultilevel"/>
    <w:tmpl w:val="5BAC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38F7"/>
    <w:multiLevelType w:val="multilevel"/>
    <w:tmpl w:val="66A6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4472C4" w:themeColor="accent1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5536"/>
        </w:tabs>
        <w:ind w:left="5536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629333A"/>
    <w:multiLevelType w:val="hybridMultilevel"/>
    <w:tmpl w:val="E118D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B2B15"/>
    <w:multiLevelType w:val="hybridMultilevel"/>
    <w:tmpl w:val="10FC0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616129"/>
    <w:multiLevelType w:val="hybridMultilevel"/>
    <w:tmpl w:val="22CC2D82"/>
    <w:lvl w:ilvl="0" w:tplc="085C20C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EB00"/>
        <w:w w:val="80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0EC02946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45428AD0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7A3F"/>
    <w:multiLevelType w:val="hybridMultilevel"/>
    <w:tmpl w:val="5F360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7524"/>
    <w:multiLevelType w:val="multilevel"/>
    <w:tmpl w:val="70E0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56C77"/>
    <w:multiLevelType w:val="multilevel"/>
    <w:tmpl w:val="403CCEF8"/>
    <w:lvl w:ilvl="0">
      <w:start w:val="1"/>
      <w:numFmt w:val="bullet"/>
      <w:pStyle w:val="EYBulletedList3"/>
      <w:lvlText w:val="►"/>
      <w:lvlJc w:val="left"/>
      <w:pPr>
        <w:tabs>
          <w:tab w:val="num" w:pos="367"/>
        </w:tabs>
        <w:ind w:left="367" w:hanging="360"/>
      </w:pPr>
      <w:rPr>
        <w:rFonts w:ascii="Arial" w:hAnsi="Arial" w:hint="default"/>
        <w:color w:val="FFD200"/>
        <w:sz w:val="16"/>
        <w:szCs w:val="24"/>
      </w:rPr>
    </w:lvl>
    <w:lvl w:ilvl="1">
      <w:start w:val="1"/>
      <w:numFmt w:val="bullet"/>
      <w:pStyle w:val="EYBulletedList2"/>
      <w:lvlText w:val="►"/>
      <w:lvlJc w:val="left"/>
      <w:pPr>
        <w:tabs>
          <w:tab w:val="num" w:pos="858"/>
        </w:tabs>
        <w:ind w:left="858" w:hanging="426"/>
      </w:pPr>
      <w:rPr>
        <w:rFonts w:ascii="Arial" w:hAnsi="Arial" w:hint="default"/>
        <w:color w:val="FFD200"/>
        <w:sz w:val="16"/>
      </w:rPr>
    </w:lvl>
    <w:lvl w:ilvl="2">
      <w:start w:val="1"/>
      <w:numFmt w:val="bullet"/>
      <w:pStyle w:val="EYBulletedList3"/>
      <w:lvlText w:val="►"/>
      <w:lvlJc w:val="left"/>
      <w:pPr>
        <w:tabs>
          <w:tab w:val="num" w:pos="1283"/>
        </w:tabs>
        <w:ind w:left="1283" w:hanging="425"/>
      </w:pPr>
      <w:rPr>
        <w:rFonts w:ascii="Arial" w:hAnsi="Arial" w:hint="default"/>
        <w:color w:val="FFD200"/>
        <w:sz w:val="16"/>
      </w:rPr>
    </w:lvl>
    <w:lvl w:ilvl="3">
      <w:start w:val="1"/>
      <w:numFmt w:val="bullet"/>
      <w:lvlText w:val="►"/>
      <w:lvlJc w:val="left"/>
      <w:pPr>
        <w:tabs>
          <w:tab w:val="num" w:pos="7"/>
        </w:tabs>
        <w:ind w:left="7" w:firstLine="0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7"/>
        </w:tabs>
        <w:ind w:left="7" w:firstLine="0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7"/>
        </w:tabs>
        <w:ind w:left="7" w:firstLine="0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88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7" w:firstLine="0"/>
      </w:pPr>
      <w:rPr>
        <w:rFonts w:hint="default"/>
      </w:rPr>
    </w:lvl>
  </w:abstractNum>
  <w:abstractNum w:abstractNumId="10" w15:restartNumberingAfterBreak="0">
    <w:nsid w:val="662B5A7D"/>
    <w:multiLevelType w:val="multilevel"/>
    <w:tmpl w:val="67E8C5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CA510F"/>
    <w:multiLevelType w:val="hybridMultilevel"/>
    <w:tmpl w:val="0BCAB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FC"/>
    <w:rsid w:val="0000131A"/>
    <w:rsid w:val="00001894"/>
    <w:rsid w:val="000025A2"/>
    <w:rsid w:val="00004333"/>
    <w:rsid w:val="0002652A"/>
    <w:rsid w:val="0002794D"/>
    <w:rsid w:val="000312F8"/>
    <w:rsid w:val="00035BBA"/>
    <w:rsid w:val="000459D4"/>
    <w:rsid w:val="00051C3C"/>
    <w:rsid w:val="00051E59"/>
    <w:rsid w:val="000555ED"/>
    <w:rsid w:val="00057886"/>
    <w:rsid w:val="00063DEF"/>
    <w:rsid w:val="000661D8"/>
    <w:rsid w:val="00085311"/>
    <w:rsid w:val="00085DA9"/>
    <w:rsid w:val="00090E3A"/>
    <w:rsid w:val="00091D45"/>
    <w:rsid w:val="000922B8"/>
    <w:rsid w:val="000A3D65"/>
    <w:rsid w:val="000A5042"/>
    <w:rsid w:val="000C2B1F"/>
    <w:rsid w:val="000D4866"/>
    <w:rsid w:val="000E04C3"/>
    <w:rsid w:val="000E1AA2"/>
    <w:rsid w:val="000E2EED"/>
    <w:rsid w:val="000E31ED"/>
    <w:rsid w:val="000E65DA"/>
    <w:rsid w:val="000F118B"/>
    <w:rsid w:val="001012D8"/>
    <w:rsid w:val="001016D8"/>
    <w:rsid w:val="00103197"/>
    <w:rsid w:val="00113E99"/>
    <w:rsid w:val="00116A7E"/>
    <w:rsid w:val="00123F57"/>
    <w:rsid w:val="00133B9C"/>
    <w:rsid w:val="00140245"/>
    <w:rsid w:val="00150524"/>
    <w:rsid w:val="00155A25"/>
    <w:rsid w:val="001603C4"/>
    <w:rsid w:val="00160576"/>
    <w:rsid w:val="00165123"/>
    <w:rsid w:val="001709EC"/>
    <w:rsid w:val="00180687"/>
    <w:rsid w:val="0018143D"/>
    <w:rsid w:val="00182E6E"/>
    <w:rsid w:val="00183B94"/>
    <w:rsid w:val="001A6F08"/>
    <w:rsid w:val="001A7944"/>
    <w:rsid w:val="001C108F"/>
    <w:rsid w:val="001E490C"/>
    <w:rsid w:val="001F6051"/>
    <w:rsid w:val="001F7BE9"/>
    <w:rsid w:val="00210902"/>
    <w:rsid w:val="00230DB6"/>
    <w:rsid w:val="00231A3D"/>
    <w:rsid w:val="00233FF3"/>
    <w:rsid w:val="0023568D"/>
    <w:rsid w:val="00237B42"/>
    <w:rsid w:val="00255A76"/>
    <w:rsid w:val="00260EE3"/>
    <w:rsid w:val="002657A4"/>
    <w:rsid w:val="002709A7"/>
    <w:rsid w:val="002803F4"/>
    <w:rsid w:val="002809C8"/>
    <w:rsid w:val="002813F3"/>
    <w:rsid w:val="00282217"/>
    <w:rsid w:val="00285BD1"/>
    <w:rsid w:val="00287E7D"/>
    <w:rsid w:val="002A44ED"/>
    <w:rsid w:val="002A515C"/>
    <w:rsid w:val="002A6705"/>
    <w:rsid w:val="002C4782"/>
    <w:rsid w:val="002F1306"/>
    <w:rsid w:val="002F3618"/>
    <w:rsid w:val="002F6BB3"/>
    <w:rsid w:val="00306BE2"/>
    <w:rsid w:val="00320D3E"/>
    <w:rsid w:val="003210C7"/>
    <w:rsid w:val="00325343"/>
    <w:rsid w:val="00336BAC"/>
    <w:rsid w:val="00341C22"/>
    <w:rsid w:val="003462B1"/>
    <w:rsid w:val="00346891"/>
    <w:rsid w:val="003545EA"/>
    <w:rsid w:val="00355F99"/>
    <w:rsid w:val="00356235"/>
    <w:rsid w:val="00356903"/>
    <w:rsid w:val="00361C5E"/>
    <w:rsid w:val="00362701"/>
    <w:rsid w:val="00371DE4"/>
    <w:rsid w:val="003726B9"/>
    <w:rsid w:val="00373033"/>
    <w:rsid w:val="00374B47"/>
    <w:rsid w:val="003841BC"/>
    <w:rsid w:val="003C11F1"/>
    <w:rsid w:val="003C1BF4"/>
    <w:rsid w:val="003C4F2E"/>
    <w:rsid w:val="003C5F12"/>
    <w:rsid w:val="003C7B56"/>
    <w:rsid w:val="003E1BF2"/>
    <w:rsid w:val="003E458B"/>
    <w:rsid w:val="003E7A80"/>
    <w:rsid w:val="003F4A87"/>
    <w:rsid w:val="003F5BA1"/>
    <w:rsid w:val="00402199"/>
    <w:rsid w:val="00407A77"/>
    <w:rsid w:val="00434FA3"/>
    <w:rsid w:val="00437AC3"/>
    <w:rsid w:val="00451AB7"/>
    <w:rsid w:val="0045514F"/>
    <w:rsid w:val="0046276D"/>
    <w:rsid w:val="004734B3"/>
    <w:rsid w:val="00474B21"/>
    <w:rsid w:val="00480BFD"/>
    <w:rsid w:val="0048789C"/>
    <w:rsid w:val="00491ECC"/>
    <w:rsid w:val="0049796E"/>
    <w:rsid w:val="00497E2B"/>
    <w:rsid w:val="004A5756"/>
    <w:rsid w:val="004A66E4"/>
    <w:rsid w:val="004C1592"/>
    <w:rsid w:val="004C2E3A"/>
    <w:rsid w:val="004D7770"/>
    <w:rsid w:val="004E2465"/>
    <w:rsid w:val="004E3C79"/>
    <w:rsid w:val="004E4A95"/>
    <w:rsid w:val="004F0126"/>
    <w:rsid w:val="0050169C"/>
    <w:rsid w:val="00501D41"/>
    <w:rsid w:val="0050449B"/>
    <w:rsid w:val="0051349A"/>
    <w:rsid w:val="00524B4F"/>
    <w:rsid w:val="005266A2"/>
    <w:rsid w:val="005356CB"/>
    <w:rsid w:val="00540A36"/>
    <w:rsid w:val="00547AB9"/>
    <w:rsid w:val="0055375D"/>
    <w:rsid w:val="0056098B"/>
    <w:rsid w:val="005631EF"/>
    <w:rsid w:val="00565738"/>
    <w:rsid w:val="00572FDA"/>
    <w:rsid w:val="00575A44"/>
    <w:rsid w:val="005869D8"/>
    <w:rsid w:val="00590B84"/>
    <w:rsid w:val="00591D3E"/>
    <w:rsid w:val="00595DF4"/>
    <w:rsid w:val="0059765B"/>
    <w:rsid w:val="00597839"/>
    <w:rsid w:val="005B48C3"/>
    <w:rsid w:val="005C30C0"/>
    <w:rsid w:val="005C7B20"/>
    <w:rsid w:val="005D0C94"/>
    <w:rsid w:val="005D1842"/>
    <w:rsid w:val="005D53FB"/>
    <w:rsid w:val="005E0B9F"/>
    <w:rsid w:val="00610155"/>
    <w:rsid w:val="0061359E"/>
    <w:rsid w:val="00614D81"/>
    <w:rsid w:val="0061626E"/>
    <w:rsid w:val="006163F5"/>
    <w:rsid w:val="00616F09"/>
    <w:rsid w:val="0062314A"/>
    <w:rsid w:val="0063027F"/>
    <w:rsid w:val="00645ADC"/>
    <w:rsid w:val="00646FED"/>
    <w:rsid w:val="00654D4B"/>
    <w:rsid w:val="0065506E"/>
    <w:rsid w:val="006642C3"/>
    <w:rsid w:val="00665430"/>
    <w:rsid w:val="00667B48"/>
    <w:rsid w:val="00667D37"/>
    <w:rsid w:val="006719F6"/>
    <w:rsid w:val="00674DBF"/>
    <w:rsid w:val="00676E94"/>
    <w:rsid w:val="006800E6"/>
    <w:rsid w:val="0068657D"/>
    <w:rsid w:val="00691E35"/>
    <w:rsid w:val="00693570"/>
    <w:rsid w:val="006A74E7"/>
    <w:rsid w:val="006B1BB4"/>
    <w:rsid w:val="006B24F2"/>
    <w:rsid w:val="006B5118"/>
    <w:rsid w:val="006C0D9F"/>
    <w:rsid w:val="006C6485"/>
    <w:rsid w:val="006D5308"/>
    <w:rsid w:val="006D5500"/>
    <w:rsid w:val="006E419C"/>
    <w:rsid w:val="00703B2C"/>
    <w:rsid w:val="00711CDC"/>
    <w:rsid w:val="007266E5"/>
    <w:rsid w:val="00732383"/>
    <w:rsid w:val="00734469"/>
    <w:rsid w:val="00740062"/>
    <w:rsid w:val="00750F76"/>
    <w:rsid w:val="00761737"/>
    <w:rsid w:val="007618EB"/>
    <w:rsid w:val="007817EA"/>
    <w:rsid w:val="00793F7D"/>
    <w:rsid w:val="007B4F90"/>
    <w:rsid w:val="007B5601"/>
    <w:rsid w:val="007C5BC9"/>
    <w:rsid w:val="007D0244"/>
    <w:rsid w:val="007D0B25"/>
    <w:rsid w:val="007D31F2"/>
    <w:rsid w:val="007E1440"/>
    <w:rsid w:val="007E1D19"/>
    <w:rsid w:val="007F3A6D"/>
    <w:rsid w:val="00801370"/>
    <w:rsid w:val="00805752"/>
    <w:rsid w:val="00810B9F"/>
    <w:rsid w:val="00830B72"/>
    <w:rsid w:val="008319DB"/>
    <w:rsid w:val="008339DA"/>
    <w:rsid w:val="00842052"/>
    <w:rsid w:val="00845D98"/>
    <w:rsid w:val="00847206"/>
    <w:rsid w:val="008511EA"/>
    <w:rsid w:val="008610C7"/>
    <w:rsid w:val="00871DBA"/>
    <w:rsid w:val="00880789"/>
    <w:rsid w:val="00886978"/>
    <w:rsid w:val="00893C18"/>
    <w:rsid w:val="0089559E"/>
    <w:rsid w:val="008977D4"/>
    <w:rsid w:val="008A5BAE"/>
    <w:rsid w:val="008B3F40"/>
    <w:rsid w:val="008B6B57"/>
    <w:rsid w:val="008C17CA"/>
    <w:rsid w:val="008D71CB"/>
    <w:rsid w:val="008F1B17"/>
    <w:rsid w:val="00903DBC"/>
    <w:rsid w:val="009122E5"/>
    <w:rsid w:val="00912D30"/>
    <w:rsid w:val="009157AA"/>
    <w:rsid w:val="009204BC"/>
    <w:rsid w:val="00922A35"/>
    <w:rsid w:val="00925201"/>
    <w:rsid w:val="009376ED"/>
    <w:rsid w:val="00956AAB"/>
    <w:rsid w:val="0096131D"/>
    <w:rsid w:val="009710F7"/>
    <w:rsid w:val="00972CF8"/>
    <w:rsid w:val="0097673D"/>
    <w:rsid w:val="00980597"/>
    <w:rsid w:val="00980E65"/>
    <w:rsid w:val="00984169"/>
    <w:rsid w:val="00986AD7"/>
    <w:rsid w:val="00993BA2"/>
    <w:rsid w:val="009975FC"/>
    <w:rsid w:val="009A6B50"/>
    <w:rsid w:val="009B4627"/>
    <w:rsid w:val="009B4ED1"/>
    <w:rsid w:val="009C597A"/>
    <w:rsid w:val="009C69E4"/>
    <w:rsid w:val="009D4D96"/>
    <w:rsid w:val="009E193A"/>
    <w:rsid w:val="009E7F36"/>
    <w:rsid w:val="009F2096"/>
    <w:rsid w:val="009F7142"/>
    <w:rsid w:val="00A00378"/>
    <w:rsid w:val="00A12509"/>
    <w:rsid w:val="00A12B63"/>
    <w:rsid w:val="00A12C64"/>
    <w:rsid w:val="00A142FA"/>
    <w:rsid w:val="00A225F8"/>
    <w:rsid w:val="00A238B9"/>
    <w:rsid w:val="00A25249"/>
    <w:rsid w:val="00A36CA5"/>
    <w:rsid w:val="00A4601B"/>
    <w:rsid w:val="00A5268D"/>
    <w:rsid w:val="00A603F2"/>
    <w:rsid w:val="00A62B04"/>
    <w:rsid w:val="00A6308C"/>
    <w:rsid w:val="00A75CCF"/>
    <w:rsid w:val="00A82EEE"/>
    <w:rsid w:val="00A85927"/>
    <w:rsid w:val="00A87FC3"/>
    <w:rsid w:val="00AB2FBD"/>
    <w:rsid w:val="00AB3E48"/>
    <w:rsid w:val="00AE1ABA"/>
    <w:rsid w:val="00AF0987"/>
    <w:rsid w:val="00AF57CE"/>
    <w:rsid w:val="00B047F4"/>
    <w:rsid w:val="00B11358"/>
    <w:rsid w:val="00B13034"/>
    <w:rsid w:val="00B13B5F"/>
    <w:rsid w:val="00B27ECF"/>
    <w:rsid w:val="00B357B4"/>
    <w:rsid w:val="00B37972"/>
    <w:rsid w:val="00B40F5E"/>
    <w:rsid w:val="00B421F9"/>
    <w:rsid w:val="00B50B6E"/>
    <w:rsid w:val="00B53CFA"/>
    <w:rsid w:val="00B56D6F"/>
    <w:rsid w:val="00B672BA"/>
    <w:rsid w:val="00B7217F"/>
    <w:rsid w:val="00B80410"/>
    <w:rsid w:val="00B8278B"/>
    <w:rsid w:val="00B839E3"/>
    <w:rsid w:val="00B869C5"/>
    <w:rsid w:val="00B91C31"/>
    <w:rsid w:val="00B95922"/>
    <w:rsid w:val="00B97B0B"/>
    <w:rsid w:val="00BA4CEC"/>
    <w:rsid w:val="00BB61C2"/>
    <w:rsid w:val="00BC75BD"/>
    <w:rsid w:val="00BE0809"/>
    <w:rsid w:val="00BE09CB"/>
    <w:rsid w:val="00BE446A"/>
    <w:rsid w:val="00C04BD2"/>
    <w:rsid w:val="00C16B2F"/>
    <w:rsid w:val="00C23402"/>
    <w:rsid w:val="00C23F0B"/>
    <w:rsid w:val="00C24A0E"/>
    <w:rsid w:val="00C40267"/>
    <w:rsid w:val="00C40F58"/>
    <w:rsid w:val="00C44F72"/>
    <w:rsid w:val="00C472C0"/>
    <w:rsid w:val="00C6618C"/>
    <w:rsid w:val="00C7186F"/>
    <w:rsid w:val="00C87ECC"/>
    <w:rsid w:val="00C941F3"/>
    <w:rsid w:val="00CB17A8"/>
    <w:rsid w:val="00CB4AC2"/>
    <w:rsid w:val="00CC508E"/>
    <w:rsid w:val="00CC765B"/>
    <w:rsid w:val="00CE0DAC"/>
    <w:rsid w:val="00D0200B"/>
    <w:rsid w:val="00D14109"/>
    <w:rsid w:val="00D144A2"/>
    <w:rsid w:val="00D1528C"/>
    <w:rsid w:val="00D22AA0"/>
    <w:rsid w:val="00D265D7"/>
    <w:rsid w:val="00D32494"/>
    <w:rsid w:val="00D40D1B"/>
    <w:rsid w:val="00D43393"/>
    <w:rsid w:val="00D44C16"/>
    <w:rsid w:val="00D6450C"/>
    <w:rsid w:val="00D64886"/>
    <w:rsid w:val="00D6588D"/>
    <w:rsid w:val="00D708DF"/>
    <w:rsid w:val="00D94DA7"/>
    <w:rsid w:val="00DA58D4"/>
    <w:rsid w:val="00DA72B7"/>
    <w:rsid w:val="00DB524E"/>
    <w:rsid w:val="00DC3DBB"/>
    <w:rsid w:val="00DC6623"/>
    <w:rsid w:val="00DF3CBE"/>
    <w:rsid w:val="00E059B2"/>
    <w:rsid w:val="00E10E3F"/>
    <w:rsid w:val="00E25EEE"/>
    <w:rsid w:val="00E31497"/>
    <w:rsid w:val="00E3209F"/>
    <w:rsid w:val="00E35BA7"/>
    <w:rsid w:val="00E36922"/>
    <w:rsid w:val="00E5355D"/>
    <w:rsid w:val="00E62652"/>
    <w:rsid w:val="00E6723E"/>
    <w:rsid w:val="00E72D49"/>
    <w:rsid w:val="00E744BD"/>
    <w:rsid w:val="00E81E9F"/>
    <w:rsid w:val="00E84854"/>
    <w:rsid w:val="00E9039A"/>
    <w:rsid w:val="00EA0911"/>
    <w:rsid w:val="00EA7EBD"/>
    <w:rsid w:val="00EB05EA"/>
    <w:rsid w:val="00EB3C8A"/>
    <w:rsid w:val="00EB716D"/>
    <w:rsid w:val="00EC4997"/>
    <w:rsid w:val="00ED1D2B"/>
    <w:rsid w:val="00ED355B"/>
    <w:rsid w:val="00ED5CAC"/>
    <w:rsid w:val="00ED60FC"/>
    <w:rsid w:val="00ED737F"/>
    <w:rsid w:val="00EE01A0"/>
    <w:rsid w:val="00EE0B53"/>
    <w:rsid w:val="00EE3B0F"/>
    <w:rsid w:val="00EE6D51"/>
    <w:rsid w:val="00EF0709"/>
    <w:rsid w:val="00EF172E"/>
    <w:rsid w:val="00EF275F"/>
    <w:rsid w:val="00EF7389"/>
    <w:rsid w:val="00F07697"/>
    <w:rsid w:val="00F11C2F"/>
    <w:rsid w:val="00F15639"/>
    <w:rsid w:val="00F22122"/>
    <w:rsid w:val="00F22B42"/>
    <w:rsid w:val="00F24D9B"/>
    <w:rsid w:val="00F25CE1"/>
    <w:rsid w:val="00F32C27"/>
    <w:rsid w:val="00F367DF"/>
    <w:rsid w:val="00F37E3A"/>
    <w:rsid w:val="00F40541"/>
    <w:rsid w:val="00F65BA5"/>
    <w:rsid w:val="00F66231"/>
    <w:rsid w:val="00F70A48"/>
    <w:rsid w:val="00F75FB5"/>
    <w:rsid w:val="00F8171E"/>
    <w:rsid w:val="00F84CF7"/>
    <w:rsid w:val="00F94152"/>
    <w:rsid w:val="00F95916"/>
    <w:rsid w:val="00FA3253"/>
    <w:rsid w:val="00FA4276"/>
    <w:rsid w:val="00FA6607"/>
    <w:rsid w:val="00FC0ED4"/>
    <w:rsid w:val="00FD0572"/>
    <w:rsid w:val="00FD30CA"/>
    <w:rsid w:val="00FE026F"/>
    <w:rsid w:val="00FE733B"/>
    <w:rsid w:val="00FE7F98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68ABB"/>
  <w15:docId w15:val="{BD38963D-0A71-44E3-AB61-A532643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FC"/>
  </w:style>
  <w:style w:type="paragraph" w:styleId="Heading1">
    <w:name w:val="heading 1"/>
    <w:basedOn w:val="Normal"/>
    <w:next w:val="Normal"/>
    <w:link w:val="Heading1Char"/>
    <w:qFormat/>
    <w:rsid w:val="005D18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D18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A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A4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75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975F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9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D18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D18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5D184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D184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84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84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1842"/>
    <w:pPr>
      <w:spacing w:after="100" w:line="276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D1842"/>
  </w:style>
  <w:style w:type="character" w:customStyle="1" w:styleId="ListParagraphChar">
    <w:name w:val="List Paragraph Char"/>
    <w:basedOn w:val="DefaultParagraphFont"/>
    <w:link w:val="ListParagraph"/>
    <w:uiPriority w:val="34"/>
    <w:rsid w:val="005D1842"/>
  </w:style>
  <w:style w:type="paragraph" w:styleId="BalloonText">
    <w:name w:val="Balloon Text"/>
    <w:basedOn w:val="Normal"/>
    <w:link w:val="BalloonTextChar"/>
    <w:uiPriority w:val="99"/>
    <w:semiHidden/>
    <w:unhideWhenUsed/>
    <w:rsid w:val="0071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D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DC"/>
  </w:style>
  <w:style w:type="paragraph" w:styleId="TOC2">
    <w:name w:val="toc 2"/>
    <w:basedOn w:val="Normal"/>
    <w:next w:val="Normal"/>
    <w:autoRedefine/>
    <w:uiPriority w:val="39"/>
    <w:unhideWhenUsed/>
    <w:rsid w:val="00572FDA"/>
    <w:pPr>
      <w:spacing w:after="100"/>
      <w:ind w:left="220"/>
    </w:pPr>
  </w:style>
  <w:style w:type="paragraph" w:customStyle="1" w:styleId="Default">
    <w:name w:val="Default"/>
    <w:rsid w:val="007D02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5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97A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75A44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rsid w:val="00575A4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75A4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GB"/>
    </w:rPr>
  </w:style>
  <w:style w:type="paragraph" w:styleId="FootnoteText">
    <w:name w:val="footnote text"/>
    <w:aliases w:val="fn,FT,ft"/>
    <w:basedOn w:val="Normal"/>
    <w:link w:val="FootnoteTextChar"/>
    <w:rsid w:val="0057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n Char,FT Char,ft Char"/>
    <w:basedOn w:val="DefaultParagraphFont"/>
    <w:link w:val="FootnoteText"/>
    <w:rsid w:val="00575A4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YBodytextwithparaspace">
    <w:name w:val="EY Body text (with para space)"/>
    <w:basedOn w:val="Normal"/>
    <w:link w:val="EYBodytextwithparaspaceChar"/>
    <w:qFormat/>
    <w:rsid w:val="00575A44"/>
    <w:pPr>
      <w:spacing w:before="120" w:after="120" w:line="240" w:lineRule="auto"/>
      <w:jc w:val="both"/>
      <w:outlineLvl w:val="0"/>
    </w:pPr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character" w:customStyle="1" w:styleId="EYBodytextwithparaspaceChar">
    <w:name w:val="EY Body text (with para space) Char"/>
    <w:link w:val="EYBodytextwithparaspace"/>
    <w:rsid w:val="00575A44"/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paragraph" w:styleId="BodyText3">
    <w:name w:val="Body Text 3"/>
    <w:basedOn w:val="Normal"/>
    <w:link w:val="BodyText3Char"/>
    <w:rsid w:val="00575A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75A4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EYBulletedList1">
    <w:name w:val="EY Bulleted List 1"/>
    <w:basedOn w:val="Normal"/>
    <w:uiPriority w:val="99"/>
    <w:qFormat/>
    <w:rsid w:val="00575A44"/>
    <w:pPr>
      <w:tabs>
        <w:tab w:val="num" w:pos="367"/>
      </w:tabs>
      <w:spacing w:before="60" w:after="60" w:line="240" w:lineRule="auto"/>
      <w:ind w:left="367" w:hanging="360"/>
      <w:jc w:val="both"/>
      <w:outlineLvl w:val="0"/>
    </w:pPr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paragraph" w:customStyle="1" w:styleId="EYBulletedList2">
    <w:name w:val="EY Bulleted List 2"/>
    <w:basedOn w:val="Normal"/>
    <w:uiPriority w:val="99"/>
    <w:qFormat/>
    <w:rsid w:val="00575A44"/>
    <w:pPr>
      <w:numPr>
        <w:ilvl w:val="1"/>
        <w:numId w:val="4"/>
      </w:numPr>
      <w:spacing w:before="60" w:after="60" w:line="240" w:lineRule="auto"/>
      <w:jc w:val="both"/>
      <w:outlineLvl w:val="0"/>
    </w:pPr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paragraph" w:customStyle="1" w:styleId="EYBulletedList3">
    <w:name w:val="EY Bulleted List 3"/>
    <w:basedOn w:val="Normal"/>
    <w:rsid w:val="00575A44"/>
    <w:pPr>
      <w:numPr>
        <w:ilvl w:val="2"/>
        <w:numId w:val="4"/>
      </w:numPr>
      <w:spacing w:before="120" w:after="0" w:line="240" w:lineRule="auto"/>
      <w:jc w:val="both"/>
      <w:outlineLvl w:val="0"/>
    </w:pPr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6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F9C51-A871-4FD7-A2A9-458EA695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NANDAKUMAR C G</dc:creator>
  <cp:lastModifiedBy>Anoop S</cp:lastModifiedBy>
  <cp:revision>51</cp:revision>
  <cp:lastPrinted>2022-11-25T03:42:00Z</cp:lastPrinted>
  <dcterms:created xsi:type="dcterms:W3CDTF">2022-05-24T03:55:00Z</dcterms:created>
  <dcterms:modified xsi:type="dcterms:W3CDTF">2024-10-15T05:17:00Z</dcterms:modified>
</cp:coreProperties>
</file>